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50B55" w14:textId="25B7A048" w:rsidR="003119CF" w:rsidRPr="00553F20" w:rsidRDefault="005D7FDE" w:rsidP="00CC11CC">
      <w:pPr>
        <w:spacing w:after="120" w:line="240" w:lineRule="auto"/>
        <w:ind w:firstLine="7797"/>
        <w:rPr>
          <w:sz w:val="20"/>
        </w:rPr>
      </w:pPr>
      <w:r w:rsidRPr="005D7FDE">
        <w:rPr>
          <w:rFonts w:ascii="Calibri" w:eastAsia="Times New Roman" w:hAnsi="Calibri" w:cs="Times New Roman"/>
          <w:noProof/>
          <w:sz w:val="20"/>
        </w:rPr>
        <w:drawing>
          <wp:inline distT="0" distB="0" distL="0" distR="0" wp14:anchorId="108CB1A4" wp14:editId="19EEC4E2">
            <wp:extent cx="800100" cy="781050"/>
            <wp:effectExtent l="0" t="0" r="0" b="0"/>
            <wp:docPr id="5" name="Image 5" descr="C:\Users\gilles.einsargueix\Documents\Personnel\modèle lettre\logo et ent^te Laura Flessel\Marianne+Sports_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es.einsargueix\Documents\Personnel\modèle lettre\logo et ent^te Laura Flessel\Marianne+Sports_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42" cy="78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730"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2B4B5B2E" wp14:editId="351084ED">
            <wp:simplePos x="0" y="0"/>
            <wp:positionH relativeFrom="margin">
              <wp:posOffset>-66675</wp:posOffset>
            </wp:positionH>
            <wp:positionV relativeFrom="paragraph">
              <wp:posOffset>-57150</wp:posOffset>
            </wp:positionV>
            <wp:extent cx="856800" cy="838800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arites_Sante_RVB_150d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7188" w14:textId="4C027FBD" w:rsidR="003119CF" w:rsidRPr="00553F20" w:rsidRDefault="00611B7E" w:rsidP="006C6581">
      <w:pPr>
        <w:spacing w:after="120" w:line="24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953E3" wp14:editId="76D94BAF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5561330" cy="0"/>
                <wp:effectExtent l="18415" t="9525" r="1143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18B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6pt;margin-top:6pt;width:437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" strokecolor="#002060" strokeweight="1.5pt"/>
            </w:pict>
          </mc:Fallback>
        </mc:AlternateContent>
      </w:r>
      <w:r w:rsidR="00CC11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7784F" wp14:editId="084012BE">
                <wp:simplePos x="0" y="0"/>
                <wp:positionH relativeFrom="margin">
                  <wp:posOffset>857250</wp:posOffset>
                </wp:positionH>
                <wp:positionV relativeFrom="paragraph">
                  <wp:posOffset>57150</wp:posOffset>
                </wp:positionV>
                <wp:extent cx="5789930" cy="160020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E204E" w14:textId="77777777" w:rsidR="00BE51EE" w:rsidRDefault="00BE51EE" w:rsidP="00BE51EE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Vigilance canicule rouge</w:t>
                            </w:r>
                          </w:p>
                          <w:p w14:paraId="749A1A36" w14:textId="77777777" w:rsidR="00BE51EE" w:rsidRDefault="00BE51EE" w:rsidP="00EA53D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Fiche d’aide à la décision</w:t>
                            </w:r>
                          </w:p>
                          <w:p w14:paraId="56EC8D91" w14:textId="4EBF9FA8" w:rsidR="00202AB5" w:rsidRPr="00F46057" w:rsidRDefault="00B51F2B" w:rsidP="00EA53D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REPORT OU ANNULATION DES GRANDES MANIFESTATIONS SPORTIVES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3C778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5pt;margin-top:4.5pt;width:455.9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TFgwIAABA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" stroked="f">
                <v:textbox>
                  <w:txbxContent>
                    <w:p w14:paraId="302E204E" w14:textId="77777777" w:rsidR="00BE51EE" w:rsidRDefault="00BE51EE" w:rsidP="00BE51EE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Vigilance canicule rouge</w:t>
                      </w:r>
                    </w:p>
                    <w:p w14:paraId="749A1A36" w14:textId="77777777" w:rsidR="00BE51EE" w:rsidRDefault="00BE51EE" w:rsidP="00EA53D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Fiche d’aide à la décision</w:t>
                      </w:r>
                    </w:p>
                    <w:p w14:paraId="56EC8D91" w14:textId="4EBF9FA8" w:rsidR="00202AB5" w:rsidRPr="00F46057" w:rsidRDefault="00B51F2B" w:rsidP="00EA53D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REPORT OU ANNULATION DES GRANDES MANIFESTATIONS SPORTIVES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023FC" w14:textId="77777777" w:rsidR="003119CF" w:rsidRPr="00553F20" w:rsidRDefault="003119CF" w:rsidP="00CC11CC">
      <w:pPr>
        <w:spacing w:after="120" w:line="240" w:lineRule="auto"/>
        <w:ind w:firstLine="7938"/>
        <w:rPr>
          <w:sz w:val="20"/>
        </w:rPr>
      </w:pPr>
    </w:p>
    <w:p w14:paraId="7F212926" w14:textId="77777777" w:rsidR="003119CF" w:rsidRPr="00553F20" w:rsidRDefault="003119CF" w:rsidP="006C6581">
      <w:pPr>
        <w:spacing w:after="120" w:line="240" w:lineRule="auto"/>
        <w:rPr>
          <w:sz w:val="20"/>
        </w:rPr>
      </w:pPr>
    </w:p>
    <w:p w14:paraId="36349642" w14:textId="77777777" w:rsidR="00913924" w:rsidRPr="00553F20" w:rsidRDefault="00913924" w:rsidP="006C6581">
      <w:pPr>
        <w:spacing w:after="120" w:line="240" w:lineRule="auto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2F7C1D" w14:paraId="571F0680" w14:textId="77777777" w:rsidTr="00FC7401">
        <w:trPr>
          <w:trHeight w:val="68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3AC5" w14:textId="0CBB6A11" w:rsidR="00EA53D3" w:rsidRDefault="00EA53D3" w:rsidP="006C6581">
            <w:pPr>
              <w:spacing w:after="120"/>
              <w:jc w:val="center"/>
              <w:rPr>
                <w:b/>
                <w:sz w:val="36"/>
              </w:rPr>
            </w:pPr>
          </w:p>
          <w:p w14:paraId="1E5C5469" w14:textId="6FA89882" w:rsidR="00FC7401" w:rsidRPr="00FA456B" w:rsidRDefault="00FC7401" w:rsidP="00994F50">
            <w:pPr>
              <w:spacing w:after="120"/>
              <w:jc w:val="center"/>
              <w:rPr>
                <w:b/>
                <w:sz w:val="28"/>
              </w:rPr>
            </w:pPr>
          </w:p>
        </w:tc>
      </w:tr>
    </w:tbl>
    <w:p w14:paraId="5C494BD8" w14:textId="31EFAE2F" w:rsidR="00BE51EE" w:rsidRDefault="00611B7E" w:rsidP="00FA456B">
      <w:pPr>
        <w:spacing w:after="120" w:line="240" w:lineRule="auto"/>
        <w:jc w:val="both"/>
        <w:rPr>
          <w:b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BB585" wp14:editId="7E8E5858">
                <wp:simplePos x="0" y="0"/>
                <wp:positionH relativeFrom="margin">
                  <wp:posOffset>986790</wp:posOffset>
                </wp:positionH>
                <wp:positionV relativeFrom="paragraph">
                  <wp:posOffset>99695</wp:posOffset>
                </wp:positionV>
                <wp:extent cx="5561330" cy="635"/>
                <wp:effectExtent l="0" t="0" r="20320" b="374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3FD9A4" id="AutoShape 6" o:spid="_x0000_s1026" type="#_x0000_t32" style="position:absolute;margin-left:77.7pt;margin-top:7.85pt;width:437.9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" strokecolor="#002060" strokeweight="1.5pt">
                <w10:wrap anchorx="margin"/>
              </v:shape>
            </w:pict>
          </mc:Fallback>
        </mc:AlternateContent>
      </w:r>
    </w:p>
    <w:p w14:paraId="02EF742A" w14:textId="03BFB0B2" w:rsidR="007A7014" w:rsidRPr="00FA456B" w:rsidRDefault="00EA53D3" w:rsidP="00FA456B">
      <w:p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DESTINATAIRES</w:t>
      </w:r>
      <w:r w:rsidR="00ED305B" w:rsidRPr="00FA456B">
        <w:rPr>
          <w:b/>
          <w:sz w:val="20"/>
          <w:szCs w:val="20"/>
        </w:rPr>
        <w:t> </w:t>
      </w:r>
      <w:r w:rsidR="007A7014" w:rsidRPr="00FA456B">
        <w:rPr>
          <w:b/>
          <w:sz w:val="20"/>
          <w:szCs w:val="20"/>
        </w:rPr>
        <w:t>:</w:t>
      </w:r>
      <w:r w:rsidR="00BE51EE">
        <w:rPr>
          <w:b/>
          <w:sz w:val="20"/>
          <w:szCs w:val="20"/>
        </w:rPr>
        <w:t xml:space="preserve"> </w:t>
      </w:r>
      <w:r w:rsidR="00B51F2B">
        <w:rPr>
          <w:b/>
          <w:sz w:val="20"/>
          <w:szCs w:val="20"/>
        </w:rPr>
        <w:t>organisateurs de manifestations sportives</w:t>
      </w:r>
      <w:r w:rsidR="00EF05DA">
        <w:rPr>
          <w:b/>
          <w:sz w:val="20"/>
          <w:szCs w:val="20"/>
        </w:rPr>
        <w:t xml:space="preserve">, </w:t>
      </w:r>
      <w:r w:rsidR="00BE51EE">
        <w:rPr>
          <w:b/>
          <w:sz w:val="20"/>
          <w:szCs w:val="20"/>
        </w:rPr>
        <w:t>maires</w:t>
      </w:r>
      <w:r w:rsidR="006C4424">
        <w:rPr>
          <w:b/>
          <w:sz w:val="20"/>
          <w:szCs w:val="20"/>
        </w:rPr>
        <w:t xml:space="preserve">, </w:t>
      </w:r>
      <w:r w:rsidR="008C5506">
        <w:rPr>
          <w:b/>
          <w:sz w:val="20"/>
          <w:szCs w:val="20"/>
        </w:rPr>
        <w:t>préfets</w:t>
      </w:r>
      <w:r w:rsidR="00BE51EE">
        <w:rPr>
          <w:b/>
          <w:sz w:val="20"/>
          <w:szCs w:val="20"/>
        </w:rPr>
        <w:t>.</w:t>
      </w:r>
    </w:p>
    <w:p w14:paraId="374828CE" w14:textId="77777777" w:rsidR="001E3755" w:rsidRPr="001E3755" w:rsidRDefault="00EA53D3" w:rsidP="001E3755">
      <w:pPr>
        <w:pBdr>
          <w:left w:val="single" w:sz="18" w:space="4" w:color="002060"/>
          <w:bottom w:val="single" w:sz="18" w:space="1" w:color="002060"/>
        </w:pBdr>
        <w:shd w:val="clear" w:color="auto" w:fill="002060"/>
        <w:spacing w:after="12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CONTEXTE</w:t>
      </w:r>
    </w:p>
    <w:p w14:paraId="79A836A0" w14:textId="3D75EB54" w:rsidR="00CE2A85" w:rsidRDefault="00CE2A85" w:rsidP="00AC6D76">
      <w:pPr>
        <w:spacing w:after="0" w:line="240" w:lineRule="auto"/>
        <w:jc w:val="both"/>
        <w:rPr>
          <w:rFonts w:eastAsia="Arial Unicode MS" w:cstheme="minorHAnsi"/>
          <w:color w:val="000000"/>
          <w:sz w:val="20"/>
        </w:rPr>
      </w:pPr>
      <w:r>
        <w:rPr>
          <w:rFonts w:eastAsia="Arial Unicode MS" w:cstheme="minorHAnsi"/>
          <w:color w:val="000000"/>
          <w:sz w:val="20"/>
        </w:rPr>
        <w:t>Le placement d’un département en vigilance météorologique rouge canicule doit conduire les</w:t>
      </w:r>
      <w:r w:rsidR="009E43C8">
        <w:rPr>
          <w:rFonts w:eastAsia="Arial Unicode MS" w:cstheme="minorHAnsi"/>
          <w:color w:val="000000"/>
          <w:sz w:val="20"/>
        </w:rPr>
        <w:t xml:space="preserve"> décideurs locaux</w:t>
      </w:r>
      <w:r>
        <w:rPr>
          <w:rFonts w:eastAsia="Arial Unicode MS" w:cstheme="minorHAnsi"/>
          <w:color w:val="000000"/>
          <w:sz w:val="20"/>
        </w:rPr>
        <w:t xml:space="preserve"> </w:t>
      </w:r>
      <w:r w:rsidR="009E43C8">
        <w:rPr>
          <w:rFonts w:eastAsia="Arial Unicode MS" w:cstheme="minorHAnsi"/>
          <w:color w:val="000000"/>
          <w:sz w:val="20"/>
        </w:rPr>
        <w:t xml:space="preserve">à évaluer la situation et l’opportunité de </w:t>
      </w:r>
      <w:r w:rsidR="00B51F2B">
        <w:rPr>
          <w:rFonts w:eastAsia="Arial Unicode MS" w:cstheme="minorHAnsi"/>
          <w:color w:val="000000"/>
          <w:sz w:val="20"/>
        </w:rPr>
        <w:t xml:space="preserve">reporter ou annuler </w:t>
      </w:r>
      <w:r w:rsidR="009E43C8">
        <w:rPr>
          <w:rFonts w:eastAsia="Arial Unicode MS" w:cstheme="minorHAnsi"/>
          <w:color w:val="000000"/>
          <w:sz w:val="20"/>
        </w:rPr>
        <w:t xml:space="preserve">temporairement les </w:t>
      </w:r>
      <w:r w:rsidR="00B51F2B">
        <w:rPr>
          <w:rFonts w:eastAsia="Arial Unicode MS" w:cstheme="minorHAnsi"/>
          <w:color w:val="000000"/>
          <w:sz w:val="20"/>
        </w:rPr>
        <w:t>grandes manifestations sportives</w:t>
      </w:r>
      <w:r w:rsidR="000B6F74">
        <w:rPr>
          <w:rFonts w:eastAsia="Arial Unicode MS" w:cstheme="minorHAnsi"/>
          <w:color w:val="000000"/>
          <w:sz w:val="20"/>
        </w:rPr>
        <w:t>, dans l’hypothèse où la mise en œuvre des actions visant à réduire l’impact des vagues de chaleur se révèle insuffisante</w:t>
      </w:r>
      <w:r w:rsidR="008C5506">
        <w:rPr>
          <w:rFonts w:eastAsia="Arial Unicode MS" w:cstheme="minorHAnsi"/>
          <w:color w:val="000000"/>
          <w:sz w:val="20"/>
        </w:rPr>
        <w:t>.</w:t>
      </w:r>
      <w:r w:rsidR="009E43C8">
        <w:rPr>
          <w:rFonts w:eastAsia="Arial Unicode MS" w:cstheme="minorHAnsi"/>
          <w:color w:val="000000"/>
          <w:sz w:val="20"/>
        </w:rPr>
        <w:t xml:space="preserve"> </w:t>
      </w:r>
    </w:p>
    <w:p w14:paraId="4544A1FE" w14:textId="77777777" w:rsidR="00CE2A85" w:rsidRDefault="00CE2A85" w:rsidP="00AC6D76">
      <w:pPr>
        <w:spacing w:after="0" w:line="240" w:lineRule="auto"/>
        <w:jc w:val="both"/>
        <w:rPr>
          <w:rFonts w:eastAsia="Arial Unicode MS" w:cstheme="minorHAnsi"/>
          <w:color w:val="000000"/>
          <w:sz w:val="20"/>
        </w:rPr>
      </w:pPr>
    </w:p>
    <w:p w14:paraId="75076F80" w14:textId="3C30C648" w:rsidR="00CE2A85" w:rsidRDefault="00CE2A85" w:rsidP="00AC6D76">
      <w:pPr>
        <w:spacing w:after="0" w:line="240" w:lineRule="auto"/>
        <w:jc w:val="both"/>
        <w:rPr>
          <w:rFonts w:eastAsia="Arial Unicode MS" w:cstheme="minorHAnsi"/>
          <w:color w:val="000000"/>
          <w:sz w:val="20"/>
        </w:rPr>
      </w:pPr>
      <w:r>
        <w:rPr>
          <w:rFonts w:eastAsia="Arial Unicode MS" w:cstheme="minorHAnsi"/>
          <w:color w:val="000000"/>
          <w:sz w:val="20"/>
        </w:rPr>
        <w:t xml:space="preserve">La présente fiche a pour objet de fournir </w:t>
      </w:r>
      <w:r w:rsidR="008C5506">
        <w:rPr>
          <w:rFonts w:eastAsia="Arial Unicode MS" w:cstheme="minorHAnsi"/>
          <w:color w:val="000000"/>
          <w:sz w:val="20"/>
        </w:rPr>
        <w:t>à ces</w:t>
      </w:r>
      <w:r>
        <w:rPr>
          <w:rFonts w:eastAsia="Arial Unicode MS" w:cstheme="minorHAnsi"/>
          <w:color w:val="000000"/>
          <w:sz w:val="20"/>
        </w:rPr>
        <w:t xml:space="preserve"> </w:t>
      </w:r>
      <w:r w:rsidR="009E43C8">
        <w:rPr>
          <w:rFonts w:eastAsia="Arial Unicode MS" w:cstheme="minorHAnsi"/>
          <w:color w:val="000000"/>
          <w:sz w:val="20"/>
        </w:rPr>
        <w:t>décideurs locaux (</w:t>
      </w:r>
      <w:r w:rsidR="00B51F2B">
        <w:rPr>
          <w:rFonts w:eastAsia="Arial Unicode MS" w:cstheme="minorHAnsi"/>
          <w:color w:val="000000"/>
          <w:sz w:val="20"/>
        </w:rPr>
        <w:t xml:space="preserve">organisateurs de manifestations sportives, </w:t>
      </w:r>
      <w:r w:rsidR="009E43C8">
        <w:rPr>
          <w:rFonts w:eastAsia="Arial Unicode MS" w:cstheme="minorHAnsi"/>
          <w:color w:val="000000"/>
          <w:sz w:val="20"/>
        </w:rPr>
        <w:t>préfets</w:t>
      </w:r>
      <w:r w:rsidR="00611B7E">
        <w:rPr>
          <w:rFonts w:eastAsia="Arial Unicode MS" w:cstheme="minorHAnsi"/>
          <w:color w:val="000000"/>
          <w:sz w:val="20"/>
        </w:rPr>
        <w:t>)</w:t>
      </w:r>
      <w:r>
        <w:rPr>
          <w:rFonts w:eastAsia="Arial Unicode MS" w:cstheme="minorHAnsi"/>
          <w:color w:val="000000"/>
          <w:sz w:val="20"/>
        </w:rPr>
        <w:t xml:space="preserve"> des éléments d’appréciation leur permettant d’objectiver leur</w:t>
      </w:r>
      <w:r w:rsidR="00731D8C">
        <w:rPr>
          <w:rFonts w:eastAsia="Arial Unicode MS" w:cstheme="minorHAnsi"/>
          <w:color w:val="000000"/>
          <w:sz w:val="20"/>
        </w:rPr>
        <w:t>s</w:t>
      </w:r>
      <w:r>
        <w:rPr>
          <w:rFonts w:eastAsia="Arial Unicode MS" w:cstheme="minorHAnsi"/>
          <w:color w:val="000000"/>
          <w:sz w:val="20"/>
        </w:rPr>
        <w:t xml:space="preserve"> décision</w:t>
      </w:r>
      <w:r w:rsidR="00731D8C">
        <w:rPr>
          <w:rFonts w:eastAsia="Arial Unicode MS" w:cstheme="minorHAnsi"/>
          <w:color w:val="000000"/>
          <w:sz w:val="20"/>
        </w:rPr>
        <w:t>s</w:t>
      </w:r>
      <w:r>
        <w:rPr>
          <w:rFonts w:eastAsia="Arial Unicode MS" w:cstheme="minorHAnsi"/>
          <w:color w:val="000000"/>
          <w:sz w:val="20"/>
        </w:rPr>
        <w:t xml:space="preserve"> </w:t>
      </w:r>
      <w:r w:rsidR="006C4424">
        <w:rPr>
          <w:rFonts w:eastAsia="Arial Unicode MS" w:cstheme="minorHAnsi"/>
          <w:color w:val="000000"/>
          <w:sz w:val="20"/>
        </w:rPr>
        <w:t xml:space="preserve">quant </w:t>
      </w:r>
      <w:r w:rsidR="00B51F2B">
        <w:rPr>
          <w:rFonts w:eastAsia="Arial Unicode MS" w:cstheme="minorHAnsi"/>
          <w:color w:val="000000"/>
          <w:sz w:val="20"/>
        </w:rPr>
        <w:t>au report ou l’annulation temporaire des grandes manifestations sportives</w:t>
      </w:r>
      <w:r w:rsidR="00895817">
        <w:rPr>
          <w:rFonts w:eastAsia="Arial Unicode MS" w:cstheme="minorHAnsi"/>
          <w:color w:val="000000"/>
          <w:sz w:val="20"/>
        </w:rPr>
        <w:t>, à l’exclusion des aspects liés à la sécurisation des manifestations.</w:t>
      </w:r>
    </w:p>
    <w:p w14:paraId="394D86B9" w14:textId="77777777" w:rsidR="008E67F6" w:rsidRDefault="008E67F6" w:rsidP="00AC6D76">
      <w:pPr>
        <w:spacing w:after="0" w:line="240" w:lineRule="auto"/>
        <w:jc w:val="both"/>
        <w:rPr>
          <w:rFonts w:eastAsia="Arial Unicode MS" w:cstheme="minorHAnsi"/>
          <w:color w:val="000000"/>
          <w:sz w:val="20"/>
        </w:rPr>
      </w:pPr>
    </w:p>
    <w:p w14:paraId="12E735A3" w14:textId="77777777" w:rsidR="0087391C" w:rsidRPr="00FA456B" w:rsidRDefault="004B3CA6" w:rsidP="00FA456B">
      <w:pPr>
        <w:pBdr>
          <w:left w:val="single" w:sz="18" w:space="4" w:color="002060"/>
          <w:bottom w:val="single" w:sz="18" w:space="1" w:color="002060"/>
        </w:pBdr>
        <w:shd w:val="clear" w:color="auto" w:fill="002060"/>
        <w:spacing w:after="12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ELEMENTS D’AIDE A LA DECISION</w:t>
      </w:r>
    </w:p>
    <w:p w14:paraId="1C473349" w14:textId="728740CC" w:rsidR="00916005" w:rsidRDefault="00B51F2B" w:rsidP="00BE51EE">
      <w:p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 xml:space="preserve">La décision éventuelle d’annulation ou de report des grandes manifestations sportives </w:t>
      </w:r>
      <w:r w:rsidR="00BE51EE">
        <w:rPr>
          <w:rFonts w:eastAsia="Calibri" w:cstheme="minorHAnsi"/>
          <w:sz w:val="20"/>
          <w:lang w:eastAsia="en-US"/>
        </w:rPr>
        <w:t>repose sur l’appréciation d</w:t>
      </w:r>
      <w:r w:rsidR="006B40B5">
        <w:rPr>
          <w:rFonts w:eastAsia="Calibri" w:cstheme="minorHAnsi"/>
          <w:sz w:val="20"/>
          <w:lang w:eastAsia="en-US"/>
        </w:rPr>
        <w:t xml:space="preserve">’un certain nombre de critères : </w:t>
      </w:r>
      <w:r w:rsidR="00E357A2">
        <w:rPr>
          <w:rFonts w:eastAsia="Calibri" w:cstheme="minorHAnsi"/>
          <w:sz w:val="20"/>
          <w:lang w:eastAsia="en-US"/>
        </w:rPr>
        <w:t>l</w:t>
      </w:r>
      <w:r w:rsidR="00BE51EE">
        <w:rPr>
          <w:rFonts w:eastAsia="Calibri" w:cstheme="minorHAnsi"/>
          <w:sz w:val="20"/>
          <w:lang w:eastAsia="en-US"/>
        </w:rPr>
        <w:t xml:space="preserve">es conditions d’accueil des </w:t>
      </w:r>
      <w:r>
        <w:rPr>
          <w:rFonts w:eastAsia="Calibri" w:cstheme="minorHAnsi"/>
          <w:sz w:val="20"/>
          <w:lang w:eastAsia="en-US"/>
        </w:rPr>
        <w:t>sportifs</w:t>
      </w:r>
      <w:r w:rsidR="00BE51EE">
        <w:rPr>
          <w:rFonts w:eastAsia="Calibri" w:cstheme="minorHAnsi"/>
          <w:sz w:val="20"/>
          <w:lang w:eastAsia="en-US"/>
        </w:rPr>
        <w:t xml:space="preserve"> </w:t>
      </w:r>
      <w:r>
        <w:rPr>
          <w:rFonts w:eastAsia="Calibri" w:cstheme="minorHAnsi"/>
          <w:sz w:val="20"/>
          <w:lang w:eastAsia="en-US"/>
        </w:rPr>
        <w:t>et de déroulement des épreuves</w:t>
      </w:r>
      <w:r w:rsidR="00BE51EE">
        <w:rPr>
          <w:rFonts w:eastAsia="Calibri" w:cstheme="minorHAnsi"/>
          <w:sz w:val="20"/>
          <w:lang w:eastAsia="en-US"/>
        </w:rPr>
        <w:t>.</w:t>
      </w:r>
    </w:p>
    <w:p w14:paraId="49CDC4AD" w14:textId="77777777" w:rsidR="00916005" w:rsidRPr="00916005" w:rsidRDefault="00916005" w:rsidP="00BE51EE">
      <w:pPr>
        <w:spacing w:after="0" w:line="240" w:lineRule="auto"/>
        <w:jc w:val="both"/>
        <w:rPr>
          <w:rFonts w:eastAsia="Calibri" w:cstheme="minorHAnsi"/>
          <w:sz w:val="20"/>
          <w:u w:val="single"/>
          <w:lang w:eastAsia="en-US"/>
        </w:rPr>
      </w:pPr>
    </w:p>
    <w:p w14:paraId="362AC0F8" w14:textId="77777777" w:rsidR="000139C0" w:rsidRPr="00916005" w:rsidRDefault="006B40B5" w:rsidP="000139C0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eastAsia="Calibri" w:cstheme="minorHAnsi"/>
          <w:sz w:val="20"/>
          <w:u w:val="single"/>
          <w:lang w:eastAsia="en-US"/>
        </w:rPr>
      </w:pPr>
      <w:r w:rsidRPr="00916005">
        <w:rPr>
          <w:rFonts w:eastAsia="Calibri" w:cstheme="minorHAnsi"/>
          <w:sz w:val="20"/>
          <w:u w:val="single"/>
          <w:lang w:eastAsia="en-US"/>
        </w:rPr>
        <w:t>N</w:t>
      </w:r>
      <w:r w:rsidR="00B51F2B" w:rsidRPr="00916005">
        <w:rPr>
          <w:rFonts w:eastAsia="Calibri" w:cstheme="minorHAnsi"/>
          <w:sz w:val="20"/>
          <w:u w:val="single"/>
          <w:lang w:eastAsia="en-US"/>
        </w:rPr>
        <w:t>ature de</w:t>
      </w:r>
      <w:r w:rsidRPr="00916005">
        <w:rPr>
          <w:rFonts w:eastAsia="Calibri" w:cstheme="minorHAnsi"/>
          <w:sz w:val="20"/>
          <w:u w:val="single"/>
          <w:lang w:eastAsia="en-US"/>
        </w:rPr>
        <w:t xml:space="preserve"> la discipline</w:t>
      </w:r>
      <w:r w:rsidR="00B51F2B" w:rsidRPr="00916005">
        <w:rPr>
          <w:rFonts w:eastAsia="Calibri" w:cstheme="minorHAnsi"/>
          <w:sz w:val="20"/>
          <w:u w:val="single"/>
          <w:lang w:eastAsia="en-US"/>
        </w:rPr>
        <w:t xml:space="preserve"> sportive</w:t>
      </w:r>
      <w:r w:rsidRPr="00916005">
        <w:rPr>
          <w:rFonts w:eastAsia="Calibri" w:cstheme="minorHAnsi"/>
          <w:sz w:val="20"/>
          <w:u w:val="single"/>
          <w:lang w:eastAsia="en-US"/>
        </w:rPr>
        <w:t xml:space="preserve"> : </w:t>
      </w:r>
    </w:p>
    <w:p w14:paraId="3BE5AA20" w14:textId="7588887C" w:rsidR="000139C0" w:rsidRPr="00916005" w:rsidRDefault="000139C0" w:rsidP="00916005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 w:rsidRPr="00916005">
        <w:rPr>
          <w:rFonts w:eastAsia="Calibri" w:cstheme="minorHAnsi"/>
          <w:sz w:val="20"/>
          <w:lang w:eastAsia="en-US"/>
        </w:rPr>
        <w:t>intensité</w:t>
      </w:r>
      <w:r w:rsidR="003F6E24">
        <w:rPr>
          <w:rFonts w:eastAsia="Calibri" w:cstheme="minorHAnsi"/>
          <w:sz w:val="20"/>
          <w:lang w:eastAsia="en-US"/>
        </w:rPr>
        <w:t xml:space="preserve"> et durée de l’effort ;</w:t>
      </w:r>
      <w:r w:rsidR="00B427B6" w:rsidRPr="00B427B6">
        <w:t xml:space="preserve"> </w:t>
      </w:r>
    </w:p>
    <w:p w14:paraId="165CB292" w14:textId="15F67C21" w:rsidR="00550564" w:rsidRDefault="003F6E24" w:rsidP="00916005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source de chaleur surajoutée ;</w:t>
      </w:r>
    </w:p>
    <w:p w14:paraId="649DC257" w14:textId="03F51EB6" w:rsidR="00550564" w:rsidRDefault="00B427B6" w:rsidP="00550564">
      <w:pPr>
        <w:pStyle w:val="Paragraphedeliste"/>
        <w:numPr>
          <w:ilvl w:val="1"/>
          <w:numId w:val="36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 w:rsidRPr="00916005">
        <w:rPr>
          <w:rFonts w:eastAsia="Calibri" w:cstheme="minorHAnsi"/>
          <w:sz w:val="20"/>
          <w:lang w:eastAsia="en-US"/>
        </w:rPr>
        <w:t>équipements individuels</w:t>
      </w:r>
      <w:r w:rsidR="003515E9" w:rsidRPr="00916005">
        <w:rPr>
          <w:rFonts w:eastAsia="Calibri" w:cstheme="minorHAnsi"/>
          <w:sz w:val="20"/>
          <w:lang w:eastAsia="en-US"/>
        </w:rPr>
        <w:t xml:space="preserve"> obligatoires</w:t>
      </w:r>
      <w:r w:rsidR="00550564">
        <w:rPr>
          <w:rFonts w:eastAsia="Calibri" w:cstheme="minorHAnsi"/>
          <w:sz w:val="20"/>
          <w:lang w:eastAsia="en-US"/>
        </w:rPr>
        <w:t xml:space="preserve"> (</w:t>
      </w:r>
      <w:r w:rsidRPr="00916005">
        <w:rPr>
          <w:rFonts w:eastAsia="Calibri" w:cstheme="minorHAnsi"/>
          <w:sz w:val="20"/>
          <w:lang w:eastAsia="en-US"/>
        </w:rPr>
        <w:t>ex</w:t>
      </w:r>
      <w:r w:rsidR="003515E9" w:rsidRPr="00916005">
        <w:rPr>
          <w:rFonts w:eastAsia="Calibri" w:cstheme="minorHAnsi"/>
          <w:sz w:val="20"/>
          <w:lang w:eastAsia="en-US"/>
        </w:rPr>
        <w:t> :</w:t>
      </w:r>
      <w:r w:rsidR="00550564">
        <w:rPr>
          <w:rFonts w:eastAsia="Calibri" w:cstheme="minorHAnsi"/>
          <w:sz w:val="20"/>
          <w:lang w:eastAsia="en-US"/>
        </w:rPr>
        <w:t xml:space="preserve"> combinaison)</w:t>
      </w:r>
      <w:r w:rsidRPr="00916005">
        <w:rPr>
          <w:rFonts w:eastAsia="Calibri" w:cstheme="minorHAnsi"/>
          <w:sz w:val="20"/>
          <w:lang w:eastAsia="en-US"/>
        </w:rPr>
        <w:t xml:space="preserve"> </w:t>
      </w:r>
    </w:p>
    <w:p w14:paraId="68DFD780" w14:textId="0021C229" w:rsidR="00B51F2B" w:rsidRPr="00916005" w:rsidRDefault="00550564" w:rsidP="00550564">
      <w:pPr>
        <w:pStyle w:val="Paragraphedeliste"/>
        <w:numPr>
          <w:ilvl w:val="1"/>
          <w:numId w:val="36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 xml:space="preserve">moteur (ex : </w:t>
      </w:r>
      <w:r w:rsidR="00B427B6" w:rsidRPr="00916005">
        <w:rPr>
          <w:rFonts w:eastAsia="Calibri" w:cstheme="minorHAnsi"/>
          <w:sz w:val="20"/>
          <w:lang w:eastAsia="en-US"/>
        </w:rPr>
        <w:t>sports mécaniques)</w:t>
      </w:r>
    </w:p>
    <w:p w14:paraId="22BA8598" w14:textId="77777777" w:rsidR="00916005" w:rsidRDefault="00916005" w:rsidP="00916005">
      <w:pPr>
        <w:pStyle w:val="Paragraphedeliste"/>
        <w:spacing w:after="0" w:line="240" w:lineRule="auto"/>
        <w:ind w:left="1440"/>
        <w:jc w:val="both"/>
        <w:rPr>
          <w:rFonts w:eastAsia="Calibri" w:cstheme="minorHAnsi"/>
          <w:sz w:val="20"/>
          <w:lang w:eastAsia="en-US"/>
        </w:rPr>
      </w:pPr>
    </w:p>
    <w:p w14:paraId="43805484" w14:textId="7C19D87A" w:rsidR="00B51F2B" w:rsidRPr="00916005" w:rsidRDefault="006B40B5" w:rsidP="00916005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eastAsia="Calibri" w:cstheme="minorHAnsi"/>
          <w:sz w:val="20"/>
          <w:u w:val="single"/>
          <w:lang w:eastAsia="en-US"/>
        </w:rPr>
      </w:pPr>
      <w:r w:rsidRPr="00916005">
        <w:rPr>
          <w:rFonts w:eastAsia="Calibri" w:cstheme="minorHAnsi"/>
          <w:sz w:val="20"/>
          <w:u w:val="single"/>
          <w:lang w:eastAsia="en-US"/>
        </w:rPr>
        <w:t>Conditions de déroulement de la manifestation</w:t>
      </w:r>
      <w:r w:rsidR="00B51F2B" w:rsidRPr="00916005">
        <w:rPr>
          <w:rFonts w:eastAsia="Calibri" w:cstheme="minorHAnsi"/>
          <w:sz w:val="20"/>
          <w:u w:val="single"/>
          <w:lang w:eastAsia="en-US"/>
        </w:rPr>
        <w:t xml:space="preserve"> : </w:t>
      </w:r>
    </w:p>
    <w:p w14:paraId="19D754B5" w14:textId="1F47199A" w:rsidR="007F69A7" w:rsidRDefault="003F6E24" w:rsidP="00BE51EE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m</w:t>
      </w:r>
      <w:r w:rsidR="007F69A7">
        <w:rPr>
          <w:rFonts w:eastAsia="Calibri" w:cstheme="minorHAnsi"/>
          <w:sz w:val="20"/>
          <w:lang w:eastAsia="en-US"/>
        </w:rPr>
        <w:t xml:space="preserve">ilieu intérieur ou </w:t>
      </w:r>
      <w:r w:rsidR="00B51F2B">
        <w:rPr>
          <w:rFonts w:eastAsia="Calibri" w:cstheme="minorHAnsi"/>
          <w:sz w:val="20"/>
          <w:lang w:eastAsia="en-US"/>
        </w:rPr>
        <w:t>extérieur</w:t>
      </w:r>
      <w:r>
        <w:rPr>
          <w:rFonts w:eastAsia="Calibri" w:cstheme="minorHAnsi"/>
          <w:sz w:val="20"/>
          <w:lang w:eastAsia="en-US"/>
        </w:rPr>
        <w:t> ;</w:t>
      </w:r>
    </w:p>
    <w:p w14:paraId="10F99886" w14:textId="11485E44" w:rsidR="000139C0" w:rsidRDefault="000139C0" w:rsidP="000139C0">
      <w:pPr>
        <w:pStyle w:val="Paragraphedeliste"/>
        <w:numPr>
          <w:ilvl w:val="1"/>
          <w:numId w:val="31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 w:rsidRPr="000139C0">
        <w:rPr>
          <w:rFonts w:eastAsia="Calibri" w:cstheme="minorHAnsi"/>
          <w:sz w:val="20"/>
          <w:lang w:eastAsia="en-US"/>
        </w:rPr>
        <w:t>En intérieur : locaux ventilés ou climatisés</w:t>
      </w:r>
    </w:p>
    <w:p w14:paraId="4A851DC7" w14:textId="6A610F6C" w:rsidR="000139C0" w:rsidRDefault="000139C0" w:rsidP="000139C0">
      <w:pPr>
        <w:pStyle w:val="Paragraphedeliste"/>
        <w:numPr>
          <w:ilvl w:val="1"/>
          <w:numId w:val="31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 w:rsidRPr="000139C0">
        <w:rPr>
          <w:rFonts w:eastAsia="Calibri" w:cstheme="minorHAnsi"/>
          <w:sz w:val="20"/>
          <w:lang w:eastAsia="en-US"/>
        </w:rPr>
        <w:t>En extérieur : présence ou non de zones ombragées pour les sportifs et/ou le public</w:t>
      </w:r>
    </w:p>
    <w:p w14:paraId="3164316C" w14:textId="39AC5AD8" w:rsidR="00B51F2B" w:rsidRDefault="003F6E24" w:rsidP="00BE51EE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m</w:t>
      </w:r>
      <w:r w:rsidR="007F69A7">
        <w:rPr>
          <w:rFonts w:eastAsia="Calibri" w:cstheme="minorHAnsi"/>
          <w:sz w:val="20"/>
          <w:lang w:eastAsia="en-US"/>
        </w:rPr>
        <w:t>ilieu d’évolution (ex : aquatique)</w:t>
      </w:r>
      <w:r>
        <w:rPr>
          <w:rFonts w:eastAsia="Calibri" w:cstheme="minorHAnsi"/>
          <w:sz w:val="20"/>
          <w:lang w:eastAsia="en-US"/>
        </w:rPr>
        <w:t> ;</w:t>
      </w:r>
    </w:p>
    <w:p w14:paraId="39F009FD" w14:textId="1FA78A51" w:rsidR="00E357A2" w:rsidRDefault="003F6E24" w:rsidP="000139C0">
      <w:pPr>
        <w:pStyle w:val="Paragraphedeliste"/>
        <w:numPr>
          <w:ilvl w:val="0"/>
          <w:numId w:val="31"/>
        </w:numPr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présence ou non de spectateurs ;</w:t>
      </w:r>
    </w:p>
    <w:p w14:paraId="43689FD3" w14:textId="25637C36" w:rsidR="00E357A2" w:rsidRDefault="003F6E24" w:rsidP="000139C0">
      <w:pPr>
        <w:pStyle w:val="Paragraphedeliste"/>
        <w:numPr>
          <w:ilvl w:val="0"/>
          <w:numId w:val="31"/>
        </w:numPr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n</w:t>
      </w:r>
      <w:r w:rsidR="00E357A2">
        <w:rPr>
          <w:rFonts w:eastAsia="Calibri" w:cstheme="minorHAnsi"/>
          <w:sz w:val="20"/>
          <w:lang w:eastAsia="en-US"/>
        </w:rPr>
        <w:t xml:space="preserve">ombre de participants </w:t>
      </w:r>
      <w:r w:rsidR="00303E70">
        <w:rPr>
          <w:rFonts w:eastAsia="Calibri" w:cstheme="minorHAnsi"/>
          <w:sz w:val="20"/>
          <w:lang w:eastAsia="en-US"/>
        </w:rPr>
        <w:t>et de spectateurs</w:t>
      </w:r>
      <w:r>
        <w:rPr>
          <w:rFonts w:eastAsia="Calibri" w:cstheme="minorHAnsi"/>
          <w:sz w:val="20"/>
          <w:lang w:eastAsia="en-US"/>
        </w:rPr>
        <w:t> ;</w:t>
      </w:r>
      <w:r w:rsidR="00303E70">
        <w:rPr>
          <w:rFonts w:eastAsia="Calibri" w:cstheme="minorHAnsi"/>
          <w:sz w:val="20"/>
          <w:lang w:eastAsia="en-US"/>
        </w:rPr>
        <w:t xml:space="preserve"> </w:t>
      </w:r>
    </w:p>
    <w:p w14:paraId="0DA2BEEC" w14:textId="3C7066C6" w:rsidR="00303E70" w:rsidRPr="00916005" w:rsidRDefault="003F6E24" w:rsidP="00916005">
      <w:pPr>
        <w:pStyle w:val="Paragraphedeliste"/>
        <w:numPr>
          <w:ilvl w:val="0"/>
          <w:numId w:val="31"/>
        </w:numPr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a</w:t>
      </w:r>
      <w:r w:rsidR="00303E70" w:rsidRPr="00303E70">
        <w:rPr>
          <w:rFonts w:eastAsia="Calibri" w:cstheme="minorHAnsi"/>
          <w:sz w:val="20"/>
          <w:lang w:eastAsia="en-US"/>
        </w:rPr>
        <w:t>d</w:t>
      </w:r>
      <w:r>
        <w:rPr>
          <w:rFonts w:eastAsia="Calibri" w:cstheme="minorHAnsi"/>
          <w:sz w:val="20"/>
          <w:lang w:eastAsia="en-US"/>
        </w:rPr>
        <w:t>équation des équipes de secours ;</w:t>
      </w:r>
    </w:p>
    <w:p w14:paraId="28BD7781" w14:textId="77777777" w:rsidR="00B427B6" w:rsidRDefault="00B427B6" w:rsidP="00B427B6">
      <w:pPr>
        <w:pStyle w:val="Paragraphedeliste"/>
        <w:numPr>
          <w:ilvl w:val="0"/>
          <w:numId w:val="31"/>
        </w:numPr>
        <w:rPr>
          <w:rFonts w:eastAsia="Calibri" w:cstheme="minorHAnsi"/>
          <w:sz w:val="20"/>
          <w:lang w:eastAsia="en-US"/>
        </w:rPr>
      </w:pPr>
      <w:r w:rsidRPr="00B427B6">
        <w:rPr>
          <w:rFonts w:eastAsia="Calibri" w:cstheme="minorHAnsi"/>
          <w:sz w:val="20"/>
          <w:lang w:eastAsia="en-US"/>
        </w:rPr>
        <w:t>mise en place effec</w:t>
      </w:r>
      <w:r>
        <w:rPr>
          <w:rFonts w:eastAsia="Calibri" w:cstheme="minorHAnsi"/>
          <w:sz w:val="20"/>
          <w:lang w:eastAsia="en-US"/>
        </w:rPr>
        <w:t>tive des mesures de prévention :</w:t>
      </w:r>
    </w:p>
    <w:p w14:paraId="6A492123" w14:textId="1F958BD0" w:rsidR="00B427B6" w:rsidRDefault="00B427B6" w:rsidP="000139C0">
      <w:pPr>
        <w:pStyle w:val="Paragraphedeliste"/>
        <w:numPr>
          <w:ilvl w:val="1"/>
          <w:numId w:val="31"/>
        </w:numPr>
        <w:rPr>
          <w:rFonts w:eastAsia="Calibri" w:cstheme="minorHAnsi"/>
          <w:sz w:val="20"/>
          <w:lang w:eastAsia="en-US"/>
        </w:rPr>
      </w:pPr>
      <w:r w:rsidRPr="00B427B6">
        <w:rPr>
          <w:rFonts w:eastAsia="Calibri" w:cstheme="minorHAnsi"/>
          <w:sz w:val="20"/>
          <w:lang w:eastAsia="en-US"/>
        </w:rPr>
        <w:t>rafraîchis</w:t>
      </w:r>
      <w:r>
        <w:rPr>
          <w:rFonts w:eastAsia="Calibri" w:cstheme="minorHAnsi"/>
          <w:sz w:val="20"/>
          <w:lang w:eastAsia="en-US"/>
        </w:rPr>
        <w:t xml:space="preserve">sement pour les sportifs : douche, brumisateur… </w:t>
      </w:r>
    </w:p>
    <w:p w14:paraId="5D5ECEF1" w14:textId="77777777" w:rsidR="005771FA" w:rsidRDefault="00B427B6" w:rsidP="000139C0">
      <w:pPr>
        <w:pStyle w:val="Paragraphedeliste"/>
        <w:numPr>
          <w:ilvl w:val="1"/>
          <w:numId w:val="31"/>
        </w:numPr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mesures d’hydratation pour les sportifs et le public : a</w:t>
      </w:r>
      <w:r w:rsidRPr="00B427B6">
        <w:rPr>
          <w:rFonts w:eastAsia="Calibri" w:cstheme="minorHAnsi"/>
          <w:sz w:val="20"/>
          <w:lang w:eastAsia="en-US"/>
        </w:rPr>
        <w:t>ccès à des points d’eau potable ou mise à disposition d’eaux embouteillées</w:t>
      </w:r>
      <w:r w:rsidR="005771FA">
        <w:rPr>
          <w:rFonts w:eastAsia="Calibri" w:cstheme="minorHAnsi"/>
          <w:sz w:val="20"/>
          <w:lang w:eastAsia="en-US"/>
        </w:rPr>
        <w:t> ;</w:t>
      </w:r>
    </w:p>
    <w:p w14:paraId="6A7B2DA5" w14:textId="12C27DD1" w:rsidR="00B427B6" w:rsidRDefault="005771FA" w:rsidP="000139C0">
      <w:pPr>
        <w:pStyle w:val="Paragraphedeliste"/>
        <w:numPr>
          <w:ilvl w:val="1"/>
          <w:numId w:val="31"/>
        </w:numPr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Adaptation des règles sportives : diminution des distances et des temps de pratique, modification de parcours, mise en place de pauses en vue de la réhydratation…</w:t>
      </w:r>
    </w:p>
    <w:p w14:paraId="0E505E0A" w14:textId="2F8417D2" w:rsidR="007D51AC" w:rsidRPr="007D51AC" w:rsidRDefault="007D51AC" w:rsidP="007D51AC">
      <w:pPr>
        <w:pStyle w:val="Paragraphedeliste"/>
        <w:numPr>
          <w:ilvl w:val="1"/>
          <w:numId w:val="31"/>
        </w:numPr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décalage de l’horaire à</w:t>
      </w:r>
      <w:r w:rsidRPr="007D51AC">
        <w:rPr>
          <w:rFonts w:eastAsia="Calibri" w:cstheme="minorHAnsi"/>
          <w:sz w:val="20"/>
          <w:lang w:eastAsia="en-US"/>
        </w:rPr>
        <w:t xml:space="preserve"> une période moins chaude de la journée (début de matinée ou en soirée) ; </w:t>
      </w:r>
    </w:p>
    <w:p w14:paraId="6946B8F9" w14:textId="6728F1F5" w:rsidR="007D51AC" w:rsidRPr="00B427B6" w:rsidRDefault="007D51AC" w:rsidP="007D51AC">
      <w:pPr>
        <w:pStyle w:val="Paragraphedeliste"/>
        <w:ind w:left="1788"/>
        <w:rPr>
          <w:rFonts w:eastAsia="Calibri" w:cstheme="minorHAnsi"/>
          <w:sz w:val="20"/>
          <w:lang w:eastAsia="en-US"/>
        </w:rPr>
      </w:pPr>
    </w:p>
    <w:p w14:paraId="2DF8AD63" w14:textId="77777777" w:rsidR="00B427B6" w:rsidRDefault="00B427B6" w:rsidP="000139C0">
      <w:pPr>
        <w:pStyle w:val="Paragraphedeliste"/>
        <w:spacing w:after="0" w:line="240" w:lineRule="auto"/>
        <w:ind w:left="1068"/>
        <w:jc w:val="both"/>
        <w:rPr>
          <w:rFonts w:eastAsia="Calibri" w:cstheme="minorHAnsi"/>
          <w:sz w:val="20"/>
          <w:lang w:eastAsia="en-US"/>
        </w:rPr>
      </w:pPr>
    </w:p>
    <w:p w14:paraId="2122081A" w14:textId="39F136BD" w:rsidR="006B40B5" w:rsidRDefault="006B40B5" w:rsidP="00916005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 w:rsidRPr="00916005">
        <w:rPr>
          <w:rFonts w:eastAsia="Calibri" w:cstheme="minorHAnsi"/>
          <w:sz w:val="20"/>
          <w:u w:val="single"/>
          <w:lang w:eastAsia="en-US"/>
        </w:rPr>
        <w:t>Qualité des participants</w:t>
      </w:r>
      <w:r w:rsidRPr="00916005">
        <w:rPr>
          <w:rFonts w:eastAsia="Calibri" w:cstheme="minorHAnsi"/>
          <w:sz w:val="20"/>
          <w:lang w:eastAsia="en-US"/>
        </w:rPr>
        <w:t> : sportifs très entrainés</w:t>
      </w:r>
      <w:r w:rsidR="003515E9" w:rsidRPr="00916005">
        <w:rPr>
          <w:rFonts w:eastAsia="Calibri" w:cstheme="minorHAnsi"/>
          <w:sz w:val="20"/>
          <w:lang w:eastAsia="en-US"/>
        </w:rPr>
        <w:t xml:space="preserve"> (sportifs professionnels ou de haut niveau) </w:t>
      </w:r>
      <w:r w:rsidR="003F6E24">
        <w:rPr>
          <w:rFonts w:eastAsia="Calibri" w:cstheme="minorHAnsi"/>
          <w:sz w:val="20"/>
          <w:lang w:eastAsia="en-US"/>
        </w:rPr>
        <w:t xml:space="preserve"> ou sportifs occasionnels.</w:t>
      </w:r>
    </w:p>
    <w:p w14:paraId="7DFB903C" w14:textId="77777777" w:rsidR="00DA1F6F" w:rsidRPr="00916005" w:rsidRDefault="00DA1F6F" w:rsidP="00DA1F6F">
      <w:pPr>
        <w:pStyle w:val="Paragraphedeliste"/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</w:p>
    <w:p w14:paraId="3E495A06" w14:textId="77777777" w:rsidR="00916005" w:rsidRPr="006B40B5" w:rsidRDefault="00916005" w:rsidP="00916005">
      <w:pPr>
        <w:pStyle w:val="Paragraphedeliste"/>
        <w:spacing w:after="0" w:line="240" w:lineRule="auto"/>
        <w:ind w:left="284"/>
        <w:jc w:val="both"/>
        <w:rPr>
          <w:rFonts w:eastAsia="Calibri" w:cstheme="minorHAnsi"/>
          <w:sz w:val="20"/>
          <w:lang w:eastAsia="en-US"/>
        </w:rPr>
      </w:pPr>
    </w:p>
    <w:p w14:paraId="6FE4E747" w14:textId="77777777" w:rsidR="00916005" w:rsidRDefault="00B51F2B" w:rsidP="00916005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bookmarkStart w:id="0" w:name="_GoBack"/>
      <w:bookmarkEnd w:id="0"/>
      <w:r w:rsidRPr="00916005">
        <w:rPr>
          <w:rFonts w:eastAsia="Calibri" w:cstheme="minorHAnsi"/>
          <w:sz w:val="20"/>
          <w:u w:val="single"/>
          <w:lang w:eastAsia="en-US"/>
        </w:rPr>
        <w:lastRenderedPageBreak/>
        <w:t xml:space="preserve">Eléments de contexte </w:t>
      </w:r>
      <w:r w:rsidR="00BE51EE" w:rsidRPr="00916005">
        <w:rPr>
          <w:rFonts w:eastAsia="Calibri" w:cstheme="minorHAnsi"/>
          <w:sz w:val="20"/>
          <w:u w:val="single"/>
          <w:lang w:eastAsia="en-US"/>
        </w:rPr>
        <w:t>:</w:t>
      </w:r>
      <w:r w:rsidR="00BE51EE">
        <w:rPr>
          <w:rFonts w:eastAsia="Calibri" w:cstheme="minorHAnsi"/>
          <w:sz w:val="20"/>
          <w:lang w:eastAsia="en-US"/>
        </w:rPr>
        <w:t xml:space="preserve"> </w:t>
      </w:r>
    </w:p>
    <w:p w14:paraId="7DE0BC3C" w14:textId="4411EEA7" w:rsidR="00916005" w:rsidRPr="00916005" w:rsidRDefault="007F69A7" w:rsidP="00916005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 w:rsidRPr="00916005">
        <w:rPr>
          <w:rFonts w:eastAsia="Calibri" w:cstheme="minorHAnsi"/>
          <w:sz w:val="20"/>
          <w:lang w:eastAsia="en-US"/>
        </w:rPr>
        <w:t>p</w:t>
      </w:r>
      <w:r w:rsidR="00CC11CC" w:rsidRPr="00916005">
        <w:rPr>
          <w:rFonts w:eastAsia="Calibri" w:cstheme="minorHAnsi"/>
          <w:sz w:val="20"/>
          <w:lang w:eastAsia="en-US"/>
        </w:rPr>
        <w:t>résence de vent</w:t>
      </w:r>
      <w:r w:rsidRPr="00916005">
        <w:rPr>
          <w:rFonts w:eastAsia="Calibri" w:cstheme="minorHAnsi"/>
          <w:sz w:val="20"/>
          <w:lang w:eastAsia="en-US"/>
        </w:rPr>
        <w:t>,</w:t>
      </w:r>
      <w:r w:rsidR="00A90C58" w:rsidRPr="00916005">
        <w:rPr>
          <w:rFonts w:eastAsia="Calibri" w:cstheme="minorHAnsi"/>
          <w:sz w:val="20"/>
          <w:lang w:eastAsia="en-US"/>
        </w:rPr>
        <w:t xml:space="preserve"> orage</w:t>
      </w:r>
      <w:r w:rsidR="00916005">
        <w:rPr>
          <w:rFonts w:eastAsia="Calibri" w:cstheme="minorHAnsi"/>
          <w:sz w:val="20"/>
          <w:lang w:eastAsia="en-US"/>
        </w:rPr>
        <w:t xml:space="preserve">, </w:t>
      </w:r>
      <w:r w:rsidRPr="00916005">
        <w:rPr>
          <w:rFonts w:eastAsia="Calibri" w:cstheme="minorHAnsi"/>
          <w:sz w:val="20"/>
          <w:lang w:eastAsia="en-US"/>
        </w:rPr>
        <w:t>etc</w:t>
      </w:r>
      <w:r w:rsidR="00916005">
        <w:rPr>
          <w:rFonts w:eastAsia="Calibri" w:cstheme="minorHAnsi"/>
          <w:sz w:val="20"/>
          <w:lang w:eastAsia="en-US"/>
        </w:rPr>
        <w:t>…</w:t>
      </w:r>
      <w:r w:rsidR="006E6B66" w:rsidRPr="006E6B66">
        <w:t xml:space="preserve"> </w:t>
      </w:r>
    </w:p>
    <w:p w14:paraId="041CDC48" w14:textId="0630A335" w:rsidR="00550564" w:rsidRDefault="006E6B66" w:rsidP="00550564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 w:rsidRPr="00916005">
        <w:rPr>
          <w:rFonts w:eastAsia="Calibri" w:cstheme="minorHAnsi"/>
          <w:sz w:val="20"/>
          <w:lang w:eastAsia="en-US"/>
        </w:rPr>
        <w:t>détermination</w:t>
      </w:r>
      <w:r w:rsidR="00916005">
        <w:rPr>
          <w:rFonts w:eastAsia="Calibri" w:cstheme="minorHAnsi"/>
          <w:sz w:val="20"/>
          <w:lang w:eastAsia="en-US"/>
        </w:rPr>
        <w:t xml:space="preserve"> </w:t>
      </w:r>
      <w:r w:rsidRPr="00916005">
        <w:rPr>
          <w:rFonts w:eastAsia="Calibri" w:cstheme="minorHAnsi"/>
          <w:sz w:val="20"/>
          <w:lang w:eastAsia="en-US"/>
        </w:rPr>
        <w:t xml:space="preserve"> de l’indice WBGT</w:t>
      </w:r>
      <w:r w:rsidR="00916005">
        <w:rPr>
          <w:rFonts w:eastAsia="Calibri" w:cstheme="minorHAnsi"/>
          <w:sz w:val="20"/>
          <w:lang w:eastAsia="en-US"/>
        </w:rPr>
        <w:t> :</w:t>
      </w:r>
      <w:r w:rsidR="00550564">
        <w:rPr>
          <w:rFonts w:eastAsia="Calibri" w:cstheme="minorHAnsi"/>
          <w:sz w:val="20"/>
          <w:lang w:eastAsia="en-US"/>
        </w:rPr>
        <w:t xml:space="preserve"> </w:t>
      </w:r>
      <w:proofErr w:type="spellStart"/>
      <w:r w:rsidR="00550564">
        <w:rPr>
          <w:rFonts w:eastAsia="Calibri" w:cstheme="minorHAnsi"/>
          <w:sz w:val="20"/>
          <w:lang w:eastAsia="en-US"/>
        </w:rPr>
        <w:t>cf</w:t>
      </w:r>
      <w:proofErr w:type="spellEnd"/>
      <w:r w:rsidR="00550564">
        <w:rPr>
          <w:rFonts w:eastAsia="Calibri" w:cstheme="minorHAnsi"/>
          <w:sz w:val="20"/>
          <w:lang w:eastAsia="en-US"/>
        </w:rPr>
        <w:t xml:space="preserve"> fiche technique </w:t>
      </w:r>
      <w:r w:rsidR="00550564" w:rsidRPr="00550564">
        <w:rPr>
          <w:rFonts w:eastAsia="Calibri" w:cstheme="minorHAnsi"/>
          <w:sz w:val="20"/>
          <w:lang w:eastAsia="en-US"/>
        </w:rPr>
        <w:t>II-2-1</w:t>
      </w:r>
      <w:r w:rsidR="00550564">
        <w:rPr>
          <w:rFonts w:eastAsia="Calibri" w:cstheme="minorHAnsi"/>
          <w:sz w:val="20"/>
          <w:lang w:eastAsia="en-US"/>
        </w:rPr>
        <w:t xml:space="preserve"> du Haut conseil de santé publique </w:t>
      </w:r>
    </w:p>
    <w:p w14:paraId="41B5A061" w14:textId="6CF347D1" w:rsidR="004B3CA6" w:rsidRDefault="00550564" w:rsidP="00550564">
      <w:pPr>
        <w:spacing w:after="0" w:line="240" w:lineRule="auto"/>
        <w:ind w:left="360" w:firstLine="708"/>
        <w:jc w:val="both"/>
        <w:rPr>
          <w:rFonts w:eastAsia="Calibri" w:cstheme="minorHAnsi"/>
          <w:sz w:val="18"/>
          <w:szCs w:val="18"/>
          <w:lang w:eastAsia="en-US"/>
        </w:rPr>
      </w:pPr>
      <w:r w:rsidRPr="00550564">
        <w:rPr>
          <w:rFonts w:eastAsia="Calibri" w:cstheme="minorHAnsi"/>
          <w:sz w:val="20"/>
          <w:lang w:eastAsia="en-US"/>
        </w:rPr>
        <w:t>(</w:t>
      </w:r>
      <w:hyperlink r:id="rId11" w:history="1">
        <w:r w:rsidRPr="008E73E1">
          <w:rPr>
            <w:rStyle w:val="Lienhypertexte"/>
            <w:rFonts w:eastAsia="Calibri" w:cstheme="minorHAnsi"/>
            <w:sz w:val="18"/>
            <w:szCs w:val="18"/>
            <w:lang w:eastAsia="en-US"/>
          </w:rPr>
          <w:t>http://www.hcsp.fr/Explore.cgi/Telecharger?NomFichier=hcspr20140415_recosanitplannationcanicule2014.pdf</w:t>
        </w:r>
      </w:hyperlink>
      <w:r w:rsidRPr="00550564">
        <w:rPr>
          <w:rFonts w:eastAsia="Calibri" w:cstheme="minorHAnsi"/>
          <w:sz w:val="18"/>
          <w:szCs w:val="18"/>
          <w:lang w:eastAsia="en-US"/>
        </w:rPr>
        <w:t>)</w:t>
      </w:r>
    </w:p>
    <w:p w14:paraId="6DA7E74F" w14:textId="77777777" w:rsidR="00550564" w:rsidRPr="00550564" w:rsidRDefault="00550564" w:rsidP="00550564">
      <w:pPr>
        <w:spacing w:after="0" w:line="240" w:lineRule="auto"/>
        <w:ind w:firstLine="360"/>
        <w:jc w:val="both"/>
        <w:rPr>
          <w:rFonts w:eastAsia="Calibri" w:cstheme="minorHAnsi"/>
          <w:sz w:val="18"/>
          <w:szCs w:val="18"/>
          <w:lang w:eastAsia="en-US"/>
        </w:rPr>
      </w:pPr>
    </w:p>
    <w:p w14:paraId="105BCB60" w14:textId="77777777" w:rsidR="004B3CA6" w:rsidRPr="00550564" w:rsidRDefault="004B3CA6" w:rsidP="004B3CA6">
      <w:pPr>
        <w:spacing w:after="120" w:line="240" w:lineRule="auto"/>
        <w:jc w:val="both"/>
        <w:rPr>
          <w:sz w:val="18"/>
          <w:szCs w:val="18"/>
        </w:rPr>
      </w:pPr>
    </w:p>
    <w:p w14:paraId="2C95E589" w14:textId="56D612CC" w:rsidR="004B3CA6" w:rsidRPr="00FA456B" w:rsidRDefault="00F93A37" w:rsidP="004B3CA6">
      <w:pPr>
        <w:pBdr>
          <w:left w:val="single" w:sz="18" w:space="4" w:color="002060"/>
          <w:bottom w:val="single" w:sz="18" w:space="1" w:color="002060"/>
        </w:pBdr>
        <w:shd w:val="clear" w:color="auto" w:fill="002060"/>
        <w:spacing w:after="12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PROCESSUS</w:t>
      </w:r>
      <w:r w:rsidR="004B3CA6">
        <w:rPr>
          <w:b/>
          <w:color w:val="FFFFFF" w:themeColor="background1"/>
        </w:rPr>
        <w:t xml:space="preserve"> D’EVALUATION</w:t>
      </w:r>
      <w:r>
        <w:rPr>
          <w:b/>
          <w:color w:val="FFFFFF" w:themeColor="background1"/>
        </w:rPr>
        <w:t xml:space="preserve"> </w:t>
      </w:r>
      <w:r w:rsidR="006C4424">
        <w:rPr>
          <w:b/>
          <w:color w:val="FFFFFF" w:themeColor="background1"/>
        </w:rPr>
        <w:t xml:space="preserve">ET DE </w:t>
      </w:r>
      <w:r>
        <w:rPr>
          <w:b/>
          <w:color w:val="FFFFFF" w:themeColor="background1"/>
        </w:rPr>
        <w:t>DECISION</w:t>
      </w:r>
    </w:p>
    <w:p w14:paraId="4CA9AB93" w14:textId="79CDCBD2" w:rsidR="00064783" w:rsidRDefault="00710FD4" w:rsidP="00710FD4">
      <w:p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 xml:space="preserve">Les </w:t>
      </w:r>
      <w:r w:rsidR="00895817">
        <w:rPr>
          <w:rFonts w:eastAsia="Calibri" w:cstheme="minorHAnsi"/>
          <w:sz w:val="20"/>
          <w:lang w:eastAsia="en-US"/>
        </w:rPr>
        <w:t xml:space="preserve">organisateurs de la manifestation sportive </w:t>
      </w:r>
      <w:r>
        <w:rPr>
          <w:rFonts w:eastAsia="Calibri" w:cstheme="minorHAnsi"/>
          <w:sz w:val="20"/>
          <w:lang w:eastAsia="en-US"/>
        </w:rPr>
        <w:t xml:space="preserve">sont chargés </w:t>
      </w:r>
      <w:r w:rsidR="008E67F6">
        <w:rPr>
          <w:rFonts w:eastAsia="Calibri" w:cstheme="minorHAnsi"/>
          <w:sz w:val="20"/>
          <w:lang w:eastAsia="en-US"/>
        </w:rPr>
        <w:t>d’évaluer la situation locale</w:t>
      </w:r>
      <w:r w:rsidR="007F69A7">
        <w:rPr>
          <w:rFonts w:eastAsia="Calibri" w:cstheme="minorHAnsi"/>
          <w:sz w:val="20"/>
          <w:lang w:eastAsia="en-US"/>
        </w:rPr>
        <w:t>,</w:t>
      </w:r>
      <w:r w:rsidR="008E67F6">
        <w:rPr>
          <w:rFonts w:eastAsia="Calibri" w:cstheme="minorHAnsi"/>
          <w:sz w:val="20"/>
          <w:lang w:eastAsia="en-US"/>
        </w:rPr>
        <w:t xml:space="preserve"> </w:t>
      </w:r>
      <w:r w:rsidR="00895817">
        <w:rPr>
          <w:rFonts w:eastAsia="Calibri" w:cstheme="minorHAnsi"/>
          <w:sz w:val="20"/>
          <w:lang w:eastAsia="en-US"/>
        </w:rPr>
        <w:t xml:space="preserve">en lien </w:t>
      </w:r>
      <w:r w:rsidR="007F69A7">
        <w:rPr>
          <w:rFonts w:eastAsia="Calibri" w:cstheme="minorHAnsi"/>
          <w:sz w:val="20"/>
          <w:lang w:eastAsia="en-US"/>
        </w:rPr>
        <w:t>éventuellement avec les collectivités territoriales e</w:t>
      </w:r>
      <w:r w:rsidR="00895817">
        <w:rPr>
          <w:rFonts w:eastAsia="Calibri" w:cstheme="minorHAnsi"/>
          <w:sz w:val="20"/>
          <w:lang w:eastAsia="en-US"/>
        </w:rPr>
        <w:t>t les services déconcentrés de l’Etat, afin d’</w:t>
      </w:r>
      <w:r>
        <w:rPr>
          <w:rFonts w:eastAsia="Calibri" w:cstheme="minorHAnsi"/>
          <w:sz w:val="20"/>
          <w:lang w:eastAsia="en-US"/>
        </w:rPr>
        <w:t xml:space="preserve">apprécier les conditions </w:t>
      </w:r>
      <w:r w:rsidR="00895817">
        <w:rPr>
          <w:rFonts w:eastAsia="Calibri" w:cstheme="minorHAnsi"/>
          <w:sz w:val="20"/>
          <w:lang w:eastAsia="en-US"/>
        </w:rPr>
        <w:t>de déroulement de la manifestation sportive</w:t>
      </w:r>
      <w:r>
        <w:rPr>
          <w:rFonts w:eastAsia="Calibri" w:cstheme="minorHAnsi"/>
          <w:sz w:val="20"/>
          <w:lang w:eastAsia="en-US"/>
        </w:rPr>
        <w:t xml:space="preserve">, </w:t>
      </w:r>
      <w:r w:rsidR="00653C2C">
        <w:rPr>
          <w:rFonts w:eastAsia="Calibri" w:cstheme="minorHAnsi"/>
          <w:sz w:val="20"/>
          <w:lang w:eastAsia="en-US"/>
        </w:rPr>
        <w:t>en s’appuyant notamment sur</w:t>
      </w:r>
      <w:r>
        <w:rPr>
          <w:rFonts w:eastAsia="Calibri" w:cstheme="minorHAnsi"/>
          <w:sz w:val="20"/>
          <w:lang w:eastAsia="en-US"/>
        </w:rPr>
        <w:t xml:space="preserve"> les éléments d’aide à la décision exposés ci-dessus.</w:t>
      </w:r>
    </w:p>
    <w:p w14:paraId="261270D5" w14:textId="77777777" w:rsidR="00611B7E" w:rsidRPr="00611B7E" w:rsidRDefault="00611B7E" w:rsidP="00710FD4">
      <w:pPr>
        <w:spacing w:after="0" w:line="240" w:lineRule="auto"/>
        <w:jc w:val="both"/>
        <w:rPr>
          <w:rFonts w:eastAsia="Calibri" w:cstheme="minorHAnsi"/>
          <w:b/>
          <w:sz w:val="20"/>
          <w:lang w:eastAsia="en-US"/>
        </w:rPr>
      </w:pPr>
    </w:p>
    <w:p w14:paraId="580DB064" w14:textId="77777777" w:rsidR="007F69A7" w:rsidRDefault="00F93A37" w:rsidP="006C4424">
      <w:p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 xml:space="preserve">Dès lors qu’il ressort de </w:t>
      </w:r>
      <w:r w:rsidR="006B40B5">
        <w:rPr>
          <w:rFonts w:eastAsia="Calibri" w:cstheme="minorHAnsi"/>
          <w:sz w:val="20"/>
          <w:lang w:eastAsia="en-US"/>
        </w:rPr>
        <w:t>cette analyse</w:t>
      </w:r>
      <w:r>
        <w:rPr>
          <w:rFonts w:eastAsia="Calibri" w:cstheme="minorHAnsi"/>
          <w:sz w:val="20"/>
          <w:lang w:eastAsia="en-US"/>
        </w:rPr>
        <w:t xml:space="preserve"> que les conditions d</w:t>
      </w:r>
      <w:r w:rsidR="006B40B5">
        <w:rPr>
          <w:rFonts w:eastAsia="Calibri" w:cstheme="minorHAnsi"/>
          <w:sz w:val="20"/>
          <w:lang w:eastAsia="en-US"/>
        </w:rPr>
        <w:t>e déroulement de la manifestation sportive ne sont pas</w:t>
      </w:r>
      <w:r>
        <w:rPr>
          <w:rFonts w:eastAsia="Calibri" w:cstheme="minorHAnsi"/>
          <w:sz w:val="20"/>
          <w:lang w:eastAsia="en-US"/>
        </w:rPr>
        <w:t xml:space="preserve"> satisfaisantes</w:t>
      </w:r>
      <w:r w:rsidR="00710FD4">
        <w:rPr>
          <w:rFonts w:eastAsia="Calibri" w:cstheme="minorHAnsi"/>
          <w:sz w:val="20"/>
          <w:lang w:eastAsia="en-US"/>
        </w:rPr>
        <w:t>,</w:t>
      </w:r>
      <w:r>
        <w:rPr>
          <w:rFonts w:eastAsia="Calibri" w:cstheme="minorHAnsi"/>
          <w:sz w:val="20"/>
          <w:lang w:eastAsia="en-US"/>
        </w:rPr>
        <w:t xml:space="preserve"> </w:t>
      </w:r>
      <w:r w:rsidR="00731D8C">
        <w:rPr>
          <w:rFonts w:eastAsia="Calibri" w:cstheme="minorHAnsi"/>
          <w:sz w:val="20"/>
          <w:lang w:eastAsia="en-US"/>
        </w:rPr>
        <w:t>les décideurs locaux prennent</w:t>
      </w:r>
      <w:r w:rsidR="006B40B5">
        <w:rPr>
          <w:rFonts w:eastAsia="Calibri" w:cstheme="minorHAnsi"/>
          <w:sz w:val="20"/>
          <w:lang w:eastAsia="en-US"/>
        </w:rPr>
        <w:t xml:space="preserve"> la décision</w:t>
      </w:r>
      <w:r w:rsidR="007F69A7">
        <w:rPr>
          <w:rFonts w:eastAsia="Calibri" w:cstheme="minorHAnsi"/>
          <w:sz w:val="20"/>
          <w:lang w:eastAsia="en-US"/>
        </w:rPr>
        <w:t> :</w:t>
      </w:r>
    </w:p>
    <w:p w14:paraId="5A724DB7" w14:textId="77777777" w:rsidR="007F69A7" w:rsidRDefault="007F69A7" w:rsidP="007F69A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De décaler l’horaire de la manifestation à une période moins chaude de la journée (début de matinée ou en soirée,)</w:t>
      </w:r>
    </w:p>
    <w:p w14:paraId="55FE6375" w14:textId="77777777" w:rsidR="007F69A7" w:rsidRDefault="007F69A7" w:rsidP="007F69A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>Ou de réduire le nombre d’épreuves ou le parcours,</w:t>
      </w:r>
    </w:p>
    <w:p w14:paraId="3FB08A3D" w14:textId="7C1E4B66" w:rsidR="000B6F74" w:rsidRPr="007F69A7" w:rsidRDefault="007F69A7" w:rsidP="007F69A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 xml:space="preserve">Voire </w:t>
      </w:r>
      <w:r w:rsidR="006B40B5" w:rsidRPr="007F69A7">
        <w:rPr>
          <w:rFonts w:eastAsia="Calibri" w:cstheme="minorHAnsi"/>
          <w:sz w:val="20"/>
          <w:lang w:eastAsia="en-US"/>
        </w:rPr>
        <w:t>d’annuler ou de reporter la manifestation sportive</w:t>
      </w:r>
      <w:r>
        <w:rPr>
          <w:rFonts w:eastAsia="Calibri" w:cstheme="minorHAnsi"/>
          <w:sz w:val="20"/>
          <w:lang w:eastAsia="en-US"/>
        </w:rPr>
        <w:t xml:space="preserve"> à une date ultérieure</w:t>
      </w:r>
      <w:r w:rsidR="003711DB" w:rsidRPr="007F69A7">
        <w:rPr>
          <w:rFonts w:eastAsia="Calibri" w:cstheme="minorHAnsi"/>
          <w:sz w:val="20"/>
          <w:lang w:eastAsia="en-US"/>
        </w:rPr>
        <w:t>.</w:t>
      </w:r>
    </w:p>
    <w:p w14:paraId="36D3EAF0" w14:textId="77777777" w:rsidR="000B6F74" w:rsidRDefault="000B6F74" w:rsidP="006C4424">
      <w:p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</w:p>
    <w:p w14:paraId="2F746AE1" w14:textId="24B96D10" w:rsidR="004B3CA6" w:rsidRPr="003711DB" w:rsidRDefault="007F69A7" w:rsidP="006C4424">
      <w:pPr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  <w:r>
        <w:rPr>
          <w:rFonts w:eastAsia="Calibri" w:cstheme="minorHAnsi"/>
          <w:sz w:val="20"/>
          <w:lang w:eastAsia="en-US"/>
        </w:rPr>
        <w:t xml:space="preserve">Ils en informent le </w:t>
      </w:r>
      <w:r w:rsidR="00611B7E">
        <w:rPr>
          <w:rFonts w:eastAsia="Calibri" w:cstheme="minorHAnsi"/>
          <w:sz w:val="20"/>
          <w:lang w:eastAsia="en-US"/>
        </w:rPr>
        <w:t>préfet du département concerné.</w:t>
      </w:r>
    </w:p>
    <w:sectPr w:rsidR="004B3CA6" w:rsidRPr="003711DB" w:rsidSect="00E30FD1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15F7A" w14:textId="77777777" w:rsidR="00956A9A" w:rsidRDefault="00956A9A" w:rsidP="00D27D15">
      <w:pPr>
        <w:spacing w:after="0" w:line="240" w:lineRule="auto"/>
      </w:pPr>
      <w:r>
        <w:separator/>
      </w:r>
    </w:p>
  </w:endnote>
  <w:endnote w:type="continuationSeparator" w:id="0">
    <w:p w14:paraId="654C77CA" w14:textId="77777777" w:rsidR="00956A9A" w:rsidRDefault="00956A9A" w:rsidP="00D2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0105758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487066330"/>
          <w:docPartObj>
            <w:docPartGallery w:val="Page Numbers (Top of Page)"/>
            <w:docPartUnique/>
          </w:docPartObj>
        </w:sdtPr>
        <w:sdtEndPr/>
        <w:sdtContent>
          <w:p w14:paraId="067CA31C" w14:textId="00D65DBE" w:rsidR="00202AB5" w:rsidRPr="00A761B9" w:rsidRDefault="00202AB5" w:rsidP="00D27D15">
            <w:pPr>
              <w:pStyle w:val="Pieddepage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D27D15">
              <w:rPr>
                <w:sz w:val="18"/>
                <w:szCs w:val="18"/>
              </w:rPr>
              <w:t xml:space="preserve">Page </w:t>
            </w:r>
            <w:r w:rsidR="008D23DC" w:rsidRPr="00D27D15">
              <w:rPr>
                <w:b/>
                <w:sz w:val="18"/>
                <w:szCs w:val="18"/>
              </w:rPr>
              <w:fldChar w:fldCharType="begin"/>
            </w:r>
            <w:r w:rsidRPr="00D27D15">
              <w:rPr>
                <w:b/>
                <w:sz w:val="18"/>
                <w:szCs w:val="18"/>
              </w:rPr>
              <w:instrText>PAGE</w:instrText>
            </w:r>
            <w:r w:rsidR="008D23DC" w:rsidRPr="00D27D15">
              <w:rPr>
                <w:b/>
                <w:sz w:val="18"/>
                <w:szCs w:val="18"/>
              </w:rPr>
              <w:fldChar w:fldCharType="separate"/>
            </w:r>
            <w:r w:rsidR="00DA1F6F">
              <w:rPr>
                <w:b/>
                <w:noProof/>
                <w:sz w:val="18"/>
                <w:szCs w:val="18"/>
              </w:rPr>
              <w:t>2</w:t>
            </w:r>
            <w:r w:rsidR="008D23DC" w:rsidRPr="00D27D15">
              <w:rPr>
                <w:b/>
                <w:sz w:val="18"/>
                <w:szCs w:val="18"/>
              </w:rPr>
              <w:fldChar w:fldCharType="end"/>
            </w:r>
            <w:r w:rsidRPr="00D27D15">
              <w:rPr>
                <w:sz w:val="18"/>
                <w:szCs w:val="18"/>
              </w:rPr>
              <w:t xml:space="preserve"> sur </w:t>
            </w:r>
            <w:r w:rsidR="008D23DC" w:rsidRPr="00D27D15">
              <w:rPr>
                <w:b/>
                <w:sz w:val="18"/>
                <w:szCs w:val="18"/>
              </w:rPr>
              <w:fldChar w:fldCharType="begin"/>
            </w:r>
            <w:r w:rsidRPr="00D27D15">
              <w:rPr>
                <w:b/>
                <w:sz w:val="18"/>
                <w:szCs w:val="18"/>
              </w:rPr>
              <w:instrText>NUMPAGES</w:instrText>
            </w:r>
            <w:r w:rsidR="008D23DC" w:rsidRPr="00D27D15">
              <w:rPr>
                <w:b/>
                <w:sz w:val="18"/>
                <w:szCs w:val="18"/>
              </w:rPr>
              <w:fldChar w:fldCharType="separate"/>
            </w:r>
            <w:r w:rsidR="00DA1F6F">
              <w:rPr>
                <w:b/>
                <w:noProof/>
                <w:sz w:val="18"/>
                <w:szCs w:val="18"/>
              </w:rPr>
              <w:t>2</w:t>
            </w:r>
            <w:r w:rsidR="008D23DC" w:rsidRPr="00D27D15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D4599" w14:textId="77777777" w:rsidR="00956A9A" w:rsidRDefault="00956A9A" w:rsidP="00D27D15">
      <w:pPr>
        <w:spacing w:after="0" w:line="240" w:lineRule="auto"/>
      </w:pPr>
      <w:r>
        <w:separator/>
      </w:r>
    </w:p>
  </w:footnote>
  <w:footnote w:type="continuationSeparator" w:id="0">
    <w:p w14:paraId="2EA29E44" w14:textId="77777777" w:rsidR="00956A9A" w:rsidRDefault="00956A9A" w:rsidP="00D2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E2F"/>
    <w:multiLevelType w:val="hybridMultilevel"/>
    <w:tmpl w:val="36886AE4"/>
    <w:lvl w:ilvl="0" w:tplc="C2B41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3341"/>
    <w:multiLevelType w:val="hybridMultilevel"/>
    <w:tmpl w:val="03F646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310"/>
    <w:multiLevelType w:val="hybridMultilevel"/>
    <w:tmpl w:val="FACCEAC0"/>
    <w:lvl w:ilvl="0" w:tplc="51D6E3A8">
      <w:start w:val="1"/>
      <w:numFmt w:val="bullet"/>
      <w:lvlText w:val=""/>
      <w:lvlJc w:val="left"/>
      <w:pPr>
        <w:ind w:left="1413" w:hanging="705"/>
      </w:pPr>
      <w:rPr>
        <w:rFonts w:ascii="Wingdings 3" w:hAnsi="Wingdings 3" w:hint="default"/>
      </w:rPr>
    </w:lvl>
    <w:lvl w:ilvl="1" w:tplc="0186D936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2738EA"/>
    <w:multiLevelType w:val="hybridMultilevel"/>
    <w:tmpl w:val="58647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9111D"/>
    <w:multiLevelType w:val="hybridMultilevel"/>
    <w:tmpl w:val="7BF29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323F"/>
    <w:multiLevelType w:val="hybridMultilevel"/>
    <w:tmpl w:val="CAA25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50B7"/>
    <w:multiLevelType w:val="hybridMultilevel"/>
    <w:tmpl w:val="530EB4CA"/>
    <w:lvl w:ilvl="0" w:tplc="93DCE0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11C45"/>
    <w:multiLevelType w:val="hybridMultilevel"/>
    <w:tmpl w:val="87265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E4589"/>
    <w:multiLevelType w:val="hybridMultilevel"/>
    <w:tmpl w:val="0D106CC4"/>
    <w:lvl w:ilvl="0" w:tplc="8AD6C6A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D6364"/>
    <w:multiLevelType w:val="hybridMultilevel"/>
    <w:tmpl w:val="98D25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A5663"/>
    <w:multiLevelType w:val="hybridMultilevel"/>
    <w:tmpl w:val="9984E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7401"/>
    <w:multiLevelType w:val="hybridMultilevel"/>
    <w:tmpl w:val="583EB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03D7F"/>
    <w:multiLevelType w:val="hybridMultilevel"/>
    <w:tmpl w:val="F5401932"/>
    <w:lvl w:ilvl="0" w:tplc="BC9E924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theme="minorHAns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CD4C9B"/>
    <w:multiLevelType w:val="hybridMultilevel"/>
    <w:tmpl w:val="2BA0E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B47C1"/>
    <w:multiLevelType w:val="hybridMultilevel"/>
    <w:tmpl w:val="0D84F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E6810"/>
    <w:multiLevelType w:val="hybridMultilevel"/>
    <w:tmpl w:val="96C231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8E837C1"/>
    <w:multiLevelType w:val="hybridMultilevel"/>
    <w:tmpl w:val="A274E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86B4B"/>
    <w:multiLevelType w:val="hybridMultilevel"/>
    <w:tmpl w:val="CEB6A858"/>
    <w:lvl w:ilvl="0" w:tplc="51D6E3A8">
      <w:start w:val="1"/>
      <w:numFmt w:val="bullet"/>
      <w:lvlText w:val=""/>
      <w:lvlJc w:val="left"/>
      <w:pPr>
        <w:ind w:left="1413" w:hanging="705"/>
      </w:pPr>
      <w:rPr>
        <w:rFonts w:ascii="Wingdings 3" w:hAnsi="Wingdings 3" w:hint="default"/>
      </w:rPr>
    </w:lvl>
    <w:lvl w:ilvl="1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3DF4859"/>
    <w:multiLevelType w:val="hybridMultilevel"/>
    <w:tmpl w:val="8E46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F014E"/>
    <w:multiLevelType w:val="hybridMultilevel"/>
    <w:tmpl w:val="72968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7096B"/>
    <w:multiLevelType w:val="hybridMultilevel"/>
    <w:tmpl w:val="DD640712"/>
    <w:lvl w:ilvl="0" w:tplc="C8A28DC2">
      <w:numFmt w:val="bullet"/>
      <w:lvlText w:val=""/>
      <w:lvlJc w:val="left"/>
      <w:pPr>
        <w:ind w:left="372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>
    <w:nsid w:val="5D380967"/>
    <w:multiLevelType w:val="hybridMultilevel"/>
    <w:tmpl w:val="AAD8C64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D524A22"/>
    <w:multiLevelType w:val="hybridMultilevel"/>
    <w:tmpl w:val="61101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B32EC"/>
    <w:multiLevelType w:val="hybridMultilevel"/>
    <w:tmpl w:val="9470F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296D6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B70CB"/>
    <w:multiLevelType w:val="hybridMultilevel"/>
    <w:tmpl w:val="E52C7F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D761D4"/>
    <w:multiLevelType w:val="hybridMultilevel"/>
    <w:tmpl w:val="4008F728"/>
    <w:lvl w:ilvl="0" w:tplc="B5562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A38DA"/>
    <w:multiLevelType w:val="hybridMultilevel"/>
    <w:tmpl w:val="61B61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296D6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92286"/>
    <w:multiLevelType w:val="hybridMultilevel"/>
    <w:tmpl w:val="44967DC6"/>
    <w:lvl w:ilvl="0" w:tplc="ABA42CF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6D93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C13F5"/>
    <w:multiLevelType w:val="hybridMultilevel"/>
    <w:tmpl w:val="AFB2F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766A0"/>
    <w:multiLevelType w:val="hybridMultilevel"/>
    <w:tmpl w:val="C8947628"/>
    <w:lvl w:ilvl="0" w:tplc="51D6E3A8">
      <w:start w:val="1"/>
      <w:numFmt w:val="bullet"/>
      <w:lvlText w:val=""/>
      <w:lvlJc w:val="left"/>
      <w:pPr>
        <w:ind w:left="1413" w:hanging="705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1D2530C"/>
    <w:multiLevelType w:val="hybridMultilevel"/>
    <w:tmpl w:val="6E52C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23F6B"/>
    <w:multiLevelType w:val="hybridMultilevel"/>
    <w:tmpl w:val="60A41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A42B4"/>
    <w:multiLevelType w:val="hybridMultilevel"/>
    <w:tmpl w:val="75663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905CF"/>
    <w:multiLevelType w:val="hybridMultilevel"/>
    <w:tmpl w:val="2A322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A3A3C"/>
    <w:multiLevelType w:val="hybridMultilevel"/>
    <w:tmpl w:val="99887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9"/>
  </w:num>
  <w:num w:numId="4">
    <w:abstractNumId w:val="27"/>
  </w:num>
  <w:num w:numId="5">
    <w:abstractNumId w:val="20"/>
  </w:num>
  <w:num w:numId="6">
    <w:abstractNumId w:val="22"/>
  </w:num>
  <w:num w:numId="7">
    <w:abstractNumId w:val="30"/>
  </w:num>
  <w:num w:numId="8">
    <w:abstractNumId w:val="26"/>
  </w:num>
  <w:num w:numId="9">
    <w:abstractNumId w:val="23"/>
  </w:num>
  <w:num w:numId="10">
    <w:abstractNumId w:val="2"/>
  </w:num>
  <w:num w:numId="11">
    <w:abstractNumId w:val="17"/>
  </w:num>
  <w:num w:numId="12">
    <w:abstractNumId w:val="13"/>
  </w:num>
  <w:num w:numId="13">
    <w:abstractNumId w:val="32"/>
  </w:num>
  <w:num w:numId="14">
    <w:abstractNumId w:val="14"/>
  </w:num>
  <w:num w:numId="15">
    <w:abstractNumId w:val="18"/>
  </w:num>
  <w:num w:numId="16">
    <w:abstractNumId w:val="33"/>
  </w:num>
  <w:num w:numId="17">
    <w:abstractNumId w:val="31"/>
  </w:num>
  <w:num w:numId="18">
    <w:abstractNumId w:val="10"/>
  </w:num>
  <w:num w:numId="19">
    <w:abstractNumId w:val="28"/>
  </w:num>
  <w:num w:numId="20">
    <w:abstractNumId w:val="19"/>
  </w:num>
  <w:num w:numId="21">
    <w:abstractNumId w:val="22"/>
  </w:num>
  <w:num w:numId="22">
    <w:abstractNumId w:val="31"/>
  </w:num>
  <w:num w:numId="23">
    <w:abstractNumId w:val="4"/>
  </w:num>
  <w:num w:numId="24">
    <w:abstractNumId w:val="16"/>
  </w:num>
  <w:num w:numId="25">
    <w:abstractNumId w:val="5"/>
  </w:num>
  <w:num w:numId="26">
    <w:abstractNumId w:val="34"/>
  </w:num>
  <w:num w:numId="27">
    <w:abstractNumId w:val="7"/>
  </w:num>
  <w:num w:numId="28">
    <w:abstractNumId w:val="0"/>
  </w:num>
  <w:num w:numId="29">
    <w:abstractNumId w:val="25"/>
  </w:num>
  <w:num w:numId="30">
    <w:abstractNumId w:val="6"/>
  </w:num>
  <w:num w:numId="31">
    <w:abstractNumId w:val="12"/>
  </w:num>
  <w:num w:numId="32">
    <w:abstractNumId w:val="24"/>
  </w:num>
  <w:num w:numId="33">
    <w:abstractNumId w:val="8"/>
  </w:num>
  <w:num w:numId="34">
    <w:abstractNumId w:val="1"/>
  </w:num>
  <w:num w:numId="35">
    <w:abstractNumId w:val="9"/>
  </w:num>
  <w:num w:numId="36">
    <w:abstractNumId w:val="15"/>
  </w:num>
  <w:num w:numId="37">
    <w:abstractNumId w:val="2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ACCHINA, Yannick (DIRECTION DES SPORTS/DS B/DS B3)">
    <w15:presenceInfo w15:providerId="AD" w15:userId="S-1-5-21-27022435-3177379373-3347635678-25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51"/>
    <w:rsid w:val="00003C50"/>
    <w:rsid w:val="000051FD"/>
    <w:rsid w:val="000058AC"/>
    <w:rsid w:val="000076B0"/>
    <w:rsid w:val="00007977"/>
    <w:rsid w:val="00010E42"/>
    <w:rsid w:val="00011FE1"/>
    <w:rsid w:val="000139C0"/>
    <w:rsid w:val="00021200"/>
    <w:rsid w:val="000230DC"/>
    <w:rsid w:val="00026DCF"/>
    <w:rsid w:val="0003123B"/>
    <w:rsid w:val="00040B0D"/>
    <w:rsid w:val="000431B7"/>
    <w:rsid w:val="000466D5"/>
    <w:rsid w:val="000517B6"/>
    <w:rsid w:val="000535DC"/>
    <w:rsid w:val="00055175"/>
    <w:rsid w:val="000602ED"/>
    <w:rsid w:val="00064783"/>
    <w:rsid w:val="00067EC8"/>
    <w:rsid w:val="0007491B"/>
    <w:rsid w:val="00081A1C"/>
    <w:rsid w:val="00084151"/>
    <w:rsid w:val="00097114"/>
    <w:rsid w:val="000A016E"/>
    <w:rsid w:val="000B6F74"/>
    <w:rsid w:val="000C7A20"/>
    <w:rsid w:val="000D2D45"/>
    <w:rsid w:val="000D4B8B"/>
    <w:rsid w:val="000D7673"/>
    <w:rsid w:val="000E387F"/>
    <w:rsid w:val="00100EB7"/>
    <w:rsid w:val="00105C7E"/>
    <w:rsid w:val="0011241D"/>
    <w:rsid w:val="00116BF8"/>
    <w:rsid w:val="001215BC"/>
    <w:rsid w:val="001222DD"/>
    <w:rsid w:val="00130C36"/>
    <w:rsid w:val="00142F4E"/>
    <w:rsid w:val="00155817"/>
    <w:rsid w:val="00160371"/>
    <w:rsid w:val="0016268F"/>
    <w:rsid w:val="001669D2"/>
    <w:rsid w:val="00166C3D"/>
    <w:rsid w:val="00171729"/>
    <w:rsid w:val="001773B0"/>
    <w:rsid w:val="00183BFD"/>
    <w:rsid w:val="00191B3A"/>
    <w:rsid w:val="0019278E"/>
    <w:rsid w:val="001A0DD0"/>
    <w:rsid w:val="001A22B7"/>
    <w:rsid w:val="001A32CB"/>
    <w:rsid w:val="001A3AF7"/>
    <w:rsid w:val="001A40A5"/>
    <w:rsid w:val="001E0C1F"/>
    <w:rsid w:val="001E3755"/>
    <w:rsid w:val="00202356"/>
    <w:rsid w:val="00202AB5"/>
    <w:rsid w:val="00205729"/>
    <w:rsid w:val="00206025"/>
    <w:rsid w:val="0021060F"/>
    <w:rsid w:val="00210A42"/>
    <w:rsid w:val="002132D3"/>
    <w:rsid w:val="00214337"/>
    <w:rsid w:val="0021545E"/>
    <w:rsid w:val="00223843"/>
    <w:rsid w:val="00226169"/>
    <w:rsid w:val="0024536A"/>
    <w:rsid w:val="00254418"/>
    <w:rsid w:val="00260A92"/>
    <w:rsid w:val="0026448F"/>
    <w:rsid w:val="002649A2"/>
    <w:rsid w:val="00264E02"/>
    <w:rsid w:val="00277D62"/>
    <w:rsid w:val="00287012"/>
    <w:rsid w:val="00287E85"/>
    <w:rsid w:val="002905F3"/>
    <w:rsid w:val="00290F76"/>
    <w:rsid w:val="0029328D"/>
    <w:rsid w:val="00293940"/>
    <w:rsid w:val="002966FF"/>
    <w:rsid w:val="002A1C96"/>
    <w:rsid w:val="002B2B20"/>
    <w:rsid w:val="002C13DF"/>
    <w:rsid w:val="002C4A9F"/>
    <w:rsid w:val="002D58BC"/>
    <w:rsid w:val="002D6504"/>
    <w:rsid w:val="002E2927"/>
    <w:rsid w:val="002E331C"/>
    <w:rsid w:val="002E76E2"/>
    <w:rsid w:val="002F7C1D"/>
    <w:rsid w:val="00303E70"/>
    <w:rsid w:val="003059ED"/>
    <w:rsid w:val="00307FE6"/>
    <w:rsid w:val="003119CF"/>
    <w:rsid w:val="003128FF"/>
    <w:rsid w:val="0031567F"/>
    <w:rsid w:val="00321EFA"/>
    <w:rsid w:val="003315FA"/>
    <w:rsid w:val="003367B4"/>
    <w:rsid w:val="00336A95"/>
    <w:rsid w:val="00340F8D"/>
    <w:rsid w:val="00346979"/>
    <w:rsid w:val="00350A92"/>
    <w:rsid w:val="003515E9"/>
    <w:rsid w:val="003564A1"/>
    <w:rsid w:val="00364D20"/>
    <w:rsid w:val="003711DB"/>
    <w:rsid w:val="00380E67"/>
    <w:rsid w:val="00380F89"/>
    <w:rsid w:val="00381B0C"/>
    <w:rsid w:val="00382CFA"/>
    <w:rsid w:val="003A078C"/>
    <w:rsid w:val="003A0ED2"/>
    <w:rsid w:val="003A7BF7"/>
    <w:rsid w:val="003C2CFC"/>
    <w:rsid w:val="003C5A89"/>
    <w:rsid w:val="003C5E34"/>
    <w:rsid w:val="003D38B6"/>
    <w:rsid w:val="003D3F37"/>
    <w:rsid w:val="003D4DBB"/>
    <w:rsid w:val="003E6742"/>
    <w:rsid w:val="003F02B0"/>
    <w:rsid w:val="003F0BA9"/>
    <w:rsid w:val="003F53B4"/>
    <w:rsid w:val="003F6662"/>
    <w:rsid w:val="003F6E24"/>
    <w:rsid w:val="00403E4A"/>
    <w:rsid w:val="0040724F"/>
    <w:rsid w:val="00416723"/>
    <w:rsid w:val="0042490C"/>
    <w:rsid w:val="004275E0"/>
    <w:rsid w:val="0043136F"/>
    <w:rsid w:val="0044455F"/>
    <w:rsid w:val="0044695E"/>
    <w:rsid w:val="00455619"/>
    <w:rsid w:val="00473406"/>
    <w:rsid w:val="004748A4"/>
    <w:rsid w:val="0048021A"/>
    <w:rsid w:val="004831CC"/>
    <w:rsid w:val="00484611"/>
    <w:rsid w:val="00490DF5"/>
    <w:rsid w:val="0049260F"/>
    <w:rsid w:val="004943B4"/>
    <w:rsid w:val="00494E5F"/>
    <w:rsid w:val="004A08AC"/>
    <w:rsid w:val="004A1D36"/>
    <w:rsid w:val="004A2DAB"/>
    <w:rsid w:val="004A6EA2"/>
    <w:rsid w:val="004B0F2C"/>
    <w:rsid w:val="004B3CA6"/>
    <w:rsid w:val="004B7298"/>
    <w:rsid w:val="004C4630"/>
    <w:rsid w:val="004C47BA"/>
    <w:rsid w:val="004D1A3B"/>
    <w:rsid w:val="004D478D"/>
    <w:rsid w:val="004D5F6F"/>
    <w:rsid w:val="004D79E7"/>
    <w:rsid w:val="004E393C"/>
    <w:rsid w:val="004F70DD"/>
    <w:rsid w:val="00500BD3"/>
    <w:rsid w:val="00505E12"/>
    <w:rsid w:val="00520E9B"/>
    <w:rsid w:val="00521E24"/>
    <w:rsid w:val="005406E9"/>
    <w:rsid w:val="005418FC"/>
    <w:rsid w:val="00550564"/>
    <w:rsid w:val="00553F20"/>
    <w:rsid w:val="00560B4A"/>
    <w:rsid w:val="00567511"/>
    <w:rsid w:val="00570269"/>
    <w:rsid w:val="005771FA"/>
    <w:rsid w:val="00580501"/>
    <w:rsid w:val="00587057"/>
    <w:rsid w:val="00592145"/>
    <w:rsid w:val="0059602D"/>
    <w:rsid w:val="005A0436"/>
    <w:rsid w:val="005A3A2B"/>
    <w:rsid w:val="005B025C"/>
    <w:rsid w:val="005B36E8"/>
    <w:rsid w:val="005B7FDB"/>
    <w:rsid w:val="005D6C43"/>
    <w:rsid w:val="005D7FDE"/>
    <w:rsid w:val="005E14AF"/>
    <w:rsid w:val="005E32A2"/>
    <w:rsid w:val="005E505C"/>
    <w:rsid w:val="005E5F98"/>
    <w:rsid w:val="005F2A1B"/>
    <w:rsid w:val="006007AB"/>
    <w:rsid w:val="00601DF8"/>
    <w:rsid w:val="00605C86"/>
    <w:rsid w:val="00607237"/>
    <w:rsid w:val="00611B7E"/>
    <w:rsid w:val="00612251"/>
    <w:rsid w:val="00612B58"/>
    <w:rsid w:val="00614577"/>
    <w:rsid w:val="00620220"/>
    <w:rsid w:val="00637709"/>
    <w:rsid w:val="006412A4"/>
    <w:rsid w:val="00646679"/>
    <w:rsid w:val="00653C2C"/>
    <w:rsid w:val="00660001"/>
    <w:rsid w:val="00661A3B"/>
    <w:rsid w:val="00675B9F"/>
    <w:rsid w:val="00680FF8"/>
    <w:rsid w:val="00686B61"/>
    <w:rsid w:val="00694262"/>
    <w:rsid w:val="00697B82"/>
    <w:rsid w:val="006A2483"/>
    <w:rsid w:val="006B15BD"/>
    <w:rsid w:val="006B40B5"/>
    <w:rsid w:val="006B4E5E"/>
    <w:rsid w:val="006C2776"/>
    <w:rsid w:val="006C4424"/>
    <w:rsid w:val="006C453F"/>
    <w:rsid w:val="006C6581"/>
    <w:rsid w:val="006D085C"/>
    <w:rsid w:val="006D24C1"/>
    <w:rsid w:val="006D47FD"/>
    <w:rsid w:val="006D6824"/>
    <w:rsid w:val="006E294D"/>
    <w:rsid w:val="006E3B67"/>
    <w:rsid w:val="006E4A6F"/>
    <w:rsid w:val="006E6041"/>
    <w:rsid w:val="006E6B66"/>
    <w:rsid w:val="006F3DA0"/>
    <w:rsid w:val="006F49FC"/>
    <w:rsid w:val="00710FD4"/>
    <w:rsid w:val="007153FC"/>
    <w:rsid w:val="007159B4"/>
    <w:rsid w:val="00716514"/>
    <w:rsid w:val="00723CE9"/>
    <w:rsid w:val="00725862"/>
    <w:rsid w:val="00731D8C"/>
    <w:rsid w:val="00737629"/>
    <w:rsid w:val="007430B7"/>
    <w:rsid w:val="00744943"/>
    <w:rsid w:val="00744B93"/>
    <w:rsid w:val="0074650E"/>
    <w:rsid w:val="00746CC6"/>
    <w:rsid w:val="00752D86"/>
    <w:rsid w:val="0075370C"/>
    <w:rsid w:val="00770EC8"/>
    <w:rsid w:val="00784D0D"/>
    <w:rsid w:val="0079684D"/>
    <w:rsid w:val="007A6481"/>
    <w:rsid w:val="007A7014"/>
    <w:rsid w:val="007B43E1"/>
    <w:rsid w:val="007C2BD6"/>
    <w:rsid w:val="007C484A"/>
    <w:rsid w:val="007C4F91"/>
    <w:rsid w:val="007D51AC"/>
    <w:rsid w:val="007D53B7"/>
    <w:rsid w:val="007E3C9E"/>
    <w:rsid w:val="007F0A84"/>
    <w:rsid w:val="007F137A"/>
    <w:rsid w:val="007F2C96"/>
    <w:rsid w:val="007F69A7"/>
    <w:rsid w:val="00802CAC"/>
    <w:rsid w:val="00802E0F"/>
    <w:rsid w:val="00812F5F"/>
    <w:rsid w:val="008143F0"/>
    <w:rsid w:val="00815A37"/>
    <w:rsid w:val="00816ED2"/>
    <w:rsid w:val="008210CC"/>
    <w:rsid w:val="008243D4"/>
    <w:rsid w:val="0083677A"/>
    <w:rsid w:val="00842041"/>
    <w:rsid w:val="0084523B"/>
    <w:rsid w:val="008506F9"/>
    <w:rsid w:val="00850F72"/>
    <w:rsid w:val="00855E63"/>
    <w:rsid w:val="008636D3"/>
    <w:rsid w:val="00864001"/>
    <w:rsid w:val="00865995"/>
    <w:rsid w:val="0086743F"/>
    <w:rsid w:val="0087391C"/>
    <w:rsid w:val="00874048"/>
    <w:rsid w:val="00885EC6"/>
    <w:rsid w:val="00886294"/>
    <w:rsid w:val="00891228"/>
    <w:rsid w:val="008927D4"/>
    <w:rsid w:val="00895817"/>
    <w:rsid w:val="00897DDE"/>
    <w:rsid w:val="008A23F1"/>
    <w:rsid w:val="008A642F"/>
    <w:rsid w:val="008B49C5"/>
    <w:rsid w:val="008C0643"/>
    <w:rsid w:val="008C5506"/>
    <w:rsid w:val="008C68C4"/>
    <w:rsid w:val="008D23DC"/>
    <w:rsid w:val="008D645C"/>
    <w:rsid w:val="008E01EB"/>
    <w:rsid w:val="008E66D3"/>
    <w:rsid w:val="008E67F6"/>
    <w:rsid w:val="008F2977"/>
    <w:rsid w:val="008F71CB"/>
    <w:rsid w:val="0090411E"/>
    <w:rsid w:val="00913924"/>
    <w:rsid w:val="00916005"/>
    <w:rsid w:val="00923132"/>
    <w:rsid w:val="00924411"/>
    <w:rsid w:val="00924EE0"/>
    <w:rsid w:val="00941433"/>
    <w:rsid w:val="009541C0"/>
    <w:rsid w:val="00956A9A"/>
    <w:rsid w:val="00964B39"/>
    <w:rsid w:val="009669EE"/>
    <w:rsid w:val="00973A4D"/>
    <w:rsid w:val="00974F59"/>
    <w:rsid w:val="0098656D"/>
    <w:rsid w:val="0099123F"/>
    <w:rsid w:val="00991886"/>
    <w:rsid w:val="00992756"/>
    <w:rsid w:val="00994071"/>
    <w:rsid w:val="00994F50"/>
    <w:rsid w:val="009A0C48"/>
    <w:rsid w:val="009A7B42"/>
    <w:rsid w:val="009B0525"/>
    <w:rsid w:val="009D4E08"/>
    <w:rsid w:val="009E0DAC"/>
    <w:rsid w:val="009E2779"/>
    <w:rsid w:val="009E43C8"/>
    <w:rsid w:val="009E4962"/>
    <w:rsid w:val="009F1FE7"/>
    <w:rsid w:val="009F3221"/>
    <w:rsid w:val="00A018D2"/>
    <w:rsid w:val="00A0694E"/>
    <w:rsid w:val="00A11429"/>
    <w:rsid w:val="00A23959"/>
    <w:rsid w:val="00A23CFE"/>
    <w:rsid w:val="00A37A28"/>
    <w:rsid w:val="00A413FF"/>
    <w:rsid w:val="00A43087"/>
    <w:rsid w:val="00A52C41"/>
    <w:rsid w:val="00A62435"/>
    <w:rsid w:val="00A64148"/>
    <w:rsid w:val="00A6573F"/>
    <w:rsid w:val="00A70208"/>
    <w:rsid w:val="00A713E9"/>
    <w:rsid w:val="00A73816"/>
    <w:rsid w:val="00A761B9"/>
    <w:rsid w:val="00A87FD6"/>
    <w:rsid w:val="00A90C58"/>
    <w:rsid w:val="00A95355"/>
    <w:rsid w:val="00AA18E7"/>
    <w:rsid w:val="00AA4F76"/>
    <w:rsid w:val="00AA6EDE"/>
    <w:rsid w:val="00AC6D76"/>
    <w:rsid w:val="00AC72E6"/>
    <w:rsid w:val="00AD110A"/>
    <w:rsid w:val="00AD495E"/>
    <w:rsid w:val="00AD5CC5"/>
    <w:rsid w:val="00AE754D"/>
    <w:rsid w:val="00AF5841"/>
    <w:rsid w:val="00B159F4"/>
    <w:rsid w:val="00B20D1A"/>
    <w:rsid w:val="00B212E7"/>
    <w:rsid w:val="00B21FA1"/>
    <w:rsid w:val="00B246FD"/>
    <w:rsid w:val="00B24D49"/>
    <w:rsid w:val="00B27318"/>
    <w:rsid w:val="00B30BC3"/>
    <w:rsid w:val="00B32193"/>
    <w:rsid w:val="00B356CC"/>
    <w:rsid w:val="00B40CE5"/>
    <w:rsid w:val="00B427B6"/>
    <w:rsid w:val="00B50D7F"/>
    <w:rsid w:val="00B51F2B"/>
    <w:rsid w:val="00B60E00"/>
    <w:rsid w:val="00B6452E"/>
    <w:rsid w:val="00B66DFD"/>
    <w:rsid w:val="00B764AA"/>
    <w:rsid w:val="00B8298D"/>
    <w:rsid w:val="00B84B01"/>
    <w:rsid w:val="00B904B6"/>
    <w:rsid w:val="00BA2905"/>
    <w:rsid w:val="00BA587C"/>
    <w:rsid w:val="00BA7994"/>
    <w:rsid w:val="00BB0403"/>
    <w:rsid w:val="00BB70B9"/>
    <w:rsid w:val="00BC590A"/>
    <w:rsid w:val="00BD3F4B"/>
    <w:rsid w:val="00BD7688"/>
    <w:rsid w:val="00BE51EE"/>
    <w:rsid w:val="00BE594B"/>
    <w:rsid w:val="00BE782B"/>
    <w:rsid w:val="00BF0D4D"/>
    <w:rsid w:val="00BF52E1"/>
    <w:rsid w:val="00C00F73"/>
    <w:rsid w:val="00C1115F"/>
    <w:rsid w:val="00C423DC"/>
    <w:rsid w:val="00C43851"/>
    <w:rsid w:val="00C4405A"/>
    <w:rsid w:val="00C4571D"/>
    <w:rsid w:val="00C532D2"/>
    <w:rsid w:val="00C543DC"/>
    <w:rsid w:val="00C57480"/>
    <w:rsid w:val="00C605C6"/>
    <w:rsid w:val="00C62FEE"/>
    <w:rsid w:val="00C66E5E"/>
    <w:rsid w:val="00C67D04"/>
    <w:rsid w:val="00C817F2"/>
    <w:rsid w:val="00C81DC2"/>
    <w:rsid w:val="00C92F62"/>
    <w:rsid w:val="00C93DA7"/>
    <w:rsid w:val="00C940C3"/>
    <w:rsid w:val="00C9631D"/>
    <w:rsid w:val="00CA7A7F"/>
    <w:rsid w:val="00CB5F65"/>
    <w:rsid w:val="00CC11CC"/>
    <w:rsid w:val="00CD1C6A"/>
    <w:rsid w:val="00CD3343"/>
    <w:rsid w:val="00CD46CF"/>
    <w:rsid w:val="00CD4A9E"/>
    <w:rsid w:val="00CE2A85"/>
    <w:rsid w:val="00CF543D"/>
    <w:rsid w:val="00CF711D"/>
    <w:rsid w:val="00D0583C"/>
    <w:rsid w:val="00D100D4"/>
    <w:rsid w:val="00D23BA1"/>
    <w:rsid w:val="00D2407C"/>
    <w:rsid w:val="00D24D8D"/>
    <w:rsid w:val="00D27294"/>
    <w:rsid w:val="00D27D15"/>
    <w:rsid w:val="00D30B62"/>
    <w:rsid w:val="00D312A0"/>
    <w:rsid w:val="00D32886"/>
    <w:rsid w:val="00D34D4A"/>
    <w:rsid w:val="00D3779E"/>
    <w:rsid w:val="00D403D3"/>
    <w:rsid w:val="00D415FE"/>
    <w:rsid w:val="00D534C3"/>
    <w:rsid w:val="00D57A56"/>
    <w:rsid w:val="00D57D26"/>
    <w:rsid w:val="00D737BB"/>
    <w:rsid w:val="00D87273"/>
    <w:rsid w:val="00DA1F6F"/>
    <w:rsid w:val="00DB2A97"/>
    <w:rsid w:val="00DB7EAE"/>
    <w:rsid w:val="00DD5F21"/>
    <w:rsid w:val="00DE15CB"/>
    <w:rsid w:val="00DE2953"/>
    <w:rsid w:val="00DF22EE"/>
    <w:rsid w:val="00E04384"/>
    <w:rsid w:val="00E0523F"/>
    <w:rsid w:val="00E11A32"/>
    <w:rsid w:val="00E142E2"/>
    <w:rsid w:val="00E16BAA"/>
    <w:rsid w:val="00E23DDF"/>
    <w:rsid w:val="00E30FD1"/>
    <w:rsid w:val="00E32DA4"/>
    <w:rsid w:val="00E357A2"/>
    <w:rsid w:val="00E41392"/>
    <w:rsid w:val="00E41C5F"/>
    <w:rsid w:val="00E55AB8"/>
    <w:rsid w:val="00E57D79"/>
    <w:rsid w:val="00E614BF"/>
    <w:rsid w:val="00E61895"/>
    <w:rsid w:val="00E669DB"/>
    <w:rsid w:val="00E72825"/>
    <w:rsid w:val="00E75276"/>
    <w:rsid w:val="00E91716"/>
    <w:rsid w:val="00E91BF4"/>
    <w:rsid w:val="00E9540C"/>
    <w:rsid w:val="00E97F61"/>
    <w:rsid w:val="00EA0AF7"/>
    <w:rsid w:val="00EA53D3"/>
    <w:rsid w:val="00EA6A01"/>
    <w:rsid w:val="00EA75D8"/>
    <w:rsid w:val="00EB5572"/>
    <w:rsid w:val="00EB5708"/>
    <w:rsid w:val="00EC2401"/>
    <w:rsid w:val="00EC767C"/>
    <w:rsid w:val="00EC7E0F"/>
    <w:rsid w:val="00ED305B"/>
    <w:rsid w:val="00ED7E01"/>
    <w:rsid w:val="00EE2662"/>
    <w:rsid w:val="00EF05DA"/>
    <w:rsid w:val="00F04363"/>
    <w:rsid w:val="00F05510"/>
    <w:rsid w:val="00F07730"/>
    <w:rsid w:val="00F240FC"/>
    <w:rsid w:val="00F41401"/>
    <w:rsid w:val="00F416E5"/>
    <w:rsid w:val="00F41737"/>
    <w:rsid w:val="00F43EF5"/>
    <w:rsid w:val="00F45ED3"/>
    <w:rsid w:val="00F46057"/>
    <w:rsid w:val="00F56C34"/>
    <w:rsid w:val="00F72DC5"/>
    <w:rsid w:val="00F759E5"/>
    <w:rsid w:val="00F77129"/>
    <w:rsid w:val="00F7756D"/>
    <w:rsid w:val="00F81E2A"/>
    <w:rsid w:val="00F826DF"/>
    <w:rsid w:val="00F87048"/>
    <w:rsid w:val="00F9106B"/>
    <w:rsid w:val="00F93A37"/>
    <w:rsid w:val="00F953B4"/>
    <w:rsid w:val="00FA2F97"/>
    <w:rsid w:val="00FA456B"/>
    <w:rsid w:val="00FB7DCC"/>
    <w:rsid w:val="00FC09E8"/>
    <w:rsid w:val="00FC7401"/>
    <w:rsid w:val="00FD66C1"/>
    <w:rsid w:val="00FE1188"/>
    <w:rsid w:val="00FF016F"/>
    <w:rsid w:val="00FF5886"/>
    <w:rsid w:val="00FF65EA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B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1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9C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F0BA9"/>
    <w:rPr>
      <w:color w:val="808080"/>
    </w:r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,3"/>
    <w:basedOn w:val="Normal"/>
    <w:link w:val="ParagraphedelisteCar"/>
    <w:uiPriority w:val="34"/>
    <w:qFormat/>
    <w:rsid w:val="00AD495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2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7D15"/>
  </w:style>
  <w:style w:type="paragraph" w:styleId="Pieddepage">
    <w:name w:val="footer"/>
    <w:basedOn w:val="Normal"/>
    <w:link w:val="PieddepageCar"/>
    <w:uiPriority w:val="99"/>
    <w:unhideWhenUsed/>
    <w:rsid w:val="00D2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D15"/>
  </w:style>
  <w:style w:type="character" w:styleId="Lienhypertexte">
    <w:name w:val="Hyperlink"/>
    <w:basedOn w:val="Policepardfaut"/>
    <w:uiPriority w:val="99"/>
    <w:unhideWhenUsed/>
    <w:rsid w:val="00A761B9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A87FD6"/>
    <w:pPr>
      <w:spacing w:after="0" w:line="240" w:lineRule="auto"/>
    </w:p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locked/>
    <w:rsid w:val="004C4630"/>
  </w:style>
  <w:style w:type="paragraph" w:customStyle="1" w:styleId="Default">
    <w:name w:val="Default"/>
    <w:qFormat/>
    <w:rsid w:val="00287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2E331C"/>
    <w:pPr>
      <w:spacing w:before="142" w:after="142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Policepardfaut"/>
    <w:rsid w:val="007A7014"/>
  </w:style>
  <w:style w:type="paragraph" w:styleId="NormalWeb">
    <w:name w:val="Normal (Web)"/>
    <w:basedOn w:val="Normal"/>
    <w:uiPriority w:val="99"/>
    <w:unhideWhenUsed/>
    <w:qFormat/>
    <w:rsid w:val="005D6C43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AC6D76"/>
    <w:pPr>
      <w:snapToGrid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C6D76"/>
    <w:rPr>
      <w:rFonts w:ascii="Arial" w:eastAsia="Times New Roman" w:hAnsi="Arial" w:cs="Times New Roman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E43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43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43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3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3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1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9C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F0BA9"/>
    <w:rPr>
      <w:color w:val="808080"/>
    </w:r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,3"/>
    <w:basedOn w:val="Normal"/>
    <w:link w:val="ParagraphedelisteCar"/>
    <w:uiPriority w:val="34"/>
    <w:qFormat/>
    <w:rsid w:val="00AD495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2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7D15"/>
  </w:style>
  <w:style w:type="paragraph" w:styleId="Pieddepage">
    <w:name w:val="footer"/>
    <w:basedOn w:val="Normal"/>
    <w:link w:val="PieddepageCar"/>
    <w:uiPriority w:val="99"/>
    <w:unhideWhenUsed/>
    <w:rsid w:val="00D2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D15"/>
  </w:style>
  <w:style w:type="character" w:styleId="Lienhypertexte">
    <w:name w:val="Hyperlink"/>
    <w:basedOn w:val="Policepardfaut"/>
    <w:uiPriority w:val="99"/>
    <w:unhideWhenUsed/>
    <w:rsid w:val="00A761B9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A87FD6"/>
    <w:pPr>
      <w:spacing w:after="0" w:line="240" w:lineRule="auto"/>
    </w:p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locked/>
    <w:rsid w:val="004C4630"/>
  </w:style>
  <w:style w:type="paragraph" w:customStyle="1" w:styleId="Default">
    <w:name w:val="Default"/>
    <w:qFormat/>
    <w:rsid w:val="00287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2E331C"/>
    <w:pPr>
      <w:spacing w:before="142" w:after="142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Policepardfaut"/>
    <w:rsid w:val="007A7014"/>
  </w:style>
  <w:style w:type="paragraph" w:styleId="NormalWeb">
    <w:name w:val="Normal (Web)"/>
    <w:basedOn w:val="Normal"/>
    <w:uiPriority w:val="99"/>
    <w:unhideWhenUsed/>
    <w:qFormat/>
    <w:rsid w:val="005D6C43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AC6D76"/>
    <w:pPr>
      <w:snapToGrid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C6D76"/>
    <w:rPr>
      <w:rFonts w:ascii="Arial" w:eastAsia="Times New Roman" w:hAnsi="Arial" w:cs="Times New Roman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E43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43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43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3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3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852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csp.fr/Explore.cgi/Telecharger?NomFichier=hcspr20140415_recosanitplannationcanicule2014.pdf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235DC-3EE0-476D-AF7C-F2C796B3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Agressions collectives par armes de guerre</vt:lpstr>
    </vt:vector>
  </TitlesOfParts>
  <Company>MSS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Agressions collectives par armes de guerre</dc:title>
  <dc:subject>Conduite à tenir pour les professionnels de santé</dc:subject>
  <dc:creator>Guichard</dc:creator>
  <cp:lastModifiedBy>gilles.einsargueix</cp:lastModifiedBy>
  <cp:revision>7</cp:revision>
  <cp:lastPrinted>2020-03-16T14:51:00Z</cp:lastPrinted>
  <dcterms:created xsi:type="dcterms:W3CDTF">2020-03-26T12:59:00Z</dcterms:created>
  <dcterms:modified xsi:type="dcterms:W3CDTF">2020-06-16T06:07:00Z</dcterms:modified>
</cp:coreProperties>
</file>